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6F" w:rsidRPr="000C53B8" w:rsidRDefault="00CE1099" w:rsidP="00A7306F">
      <w:pPr>
        <w:jc w:val="center"/>
        <w:rPr>
          <w:rFonts w:ascii="Times New Roman" w:hAnsi="Times New Roman" w:cs="Times New Roman"/>
          <w:b/>
          <w:sz w:val="24"/>
          <w:szCs w:val="24"/>
          <w:u w:val="single"/>
        </w:rPr>
      </w:pPr>
      <w:r w:rsidRPr="000C53B8">
        <w:rPr>
          <w:rFonts w:ascii="Times New Roman" w:hAnsi="Times New Roman" w:cs="Times New Roman"/>
          <w:b/>
          <w:sz w:val="24"/>
          <w:szCs w:val="24"/>
          <w:u w:val="single"/>
        </w:rPr>
        <w:t xml:space="preserve"> </w:t>
      </w:r>
      <w:r w:rsidR="009C43CD" w:rsidRPr="000C53B8">
        <w:rPr>
          <w:rFonts w:ascii="Times New Roman" w:hAnsi="Times New Roman" w:cs="Times New Roman"/>
          <w:b/>
          <w:sz w:val="24"/>
          <w:szCs w:val="24"/>
          <w:u w:val="single"/>
        </w:rPr>
        <w:t>ОБЩИНСКА</w:t>
      </w:r>
      <w:r w:rsidR="00E27D1F">
        <w:rPr>
          <w:rFonts w:ascii="Times New Roman" w:hAnsi="Times New Roman" w:cs="Times New Roman"/>
          <w:b/>
          <w:sz w:val="24"/>
          <w:szCs w:val="24"/>
          <w:u w:val="single"/>
        </w:rPr>
        <w:t xml:space="preserve"> ИЗБИРАТЕЛНА КОМИСИЯ – </w:t>
      </w:r>
      <w:r w:rsidR="00CA2A7F">
        <w:rPr>
          <w:rFonts w:ascii="Times New Roman" w:hAnsi="Times New Roman" w:cs="Times New Roman"/>
          <w:b/>
          <w:sz w:val="24"/>
          <w:szCs w:val="24"/>
          <w:u w:val="single"/>
        </w:rPr>
        <w:t>ЛОМ</w:t>
      </w:r>
    </w:p>
    <w:p w:rsidR="00A7306F" w:rsidRPr="000C53B8" w:rsidRDefault="00A7306F" w:rsidP="00A7306F">
      <w:pPr>
        <w:jc w:val="center"/>
        <w:rPr>
          <w:rFonts w:ascii="Times New Roman" w:hAnsi="Times New Roman" w:cs="Times New Roman"/>
          <w:sz w:val="24"/>
          <w:szCs w:val="24"/>
        </w:rPr>
      </w:pPr>
    </w:p>
    <w:p w:rsidR="00A7306F" w:rsidRPr="000C53B8" w:rsidRDefault="00D00D41" w:rsidP="00A7306F">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4B2FA1">
        <w:rPr>
          <w:rFonts w:ascii="Times New Roman" w:hAnsi="Times New Roman" w:cs="Times New Roman"/>
          <w:b/>
          <w:sz w:val="24"/>
          <w:szCs w:val="24"/>
        </w:rPr>
        <w:t>2/11</w:t>
      </w:r>
      <w:r w:rsidR="00616BC4">
        <w:rPr>
          <w:rFonts w:ascii="Times New Roman" w:hAnsi="Times New Roman" w:cs="Times New Roman"/>
          <w:b/>
          <w:sz w:val="24"/>
          <w:szCs w:val="24"/>
        </w:rPr>
        <w:t>.09.2023</w:t>
      </w:r>
    </w:p>
    <w:p w:rsidR="00C2293E" w:rsidRDefault="00A7306F" w:rsidP="00A7306F">
      <w:pPr>
        <w:jc w:val="both"/>
        <w:rPr>
          <w:rFonts w:ascii="Times New Roman" w:hAnsi="Times New Roman" w:cs="Times New Roman"/>
          <w:sz w:val="24"/>
          <w:szCs w:val="24"/>
        </w:rPr>
      </w:pPr>
      <w:r w:rsidRPr="000C53B8">
        <w:rPr>
          <w:rFonts w:ascii="Times New Roman" w:hAnsi="Times New Roman" w:cs="Times New Roman"/>
          <w:b/>
          <w:sz w:val="24"/>
          <w:szCs w:val="24"/>
        </w:rPr>
        <w:t xml:space="preserve">       </w:t>
      </w:r>
      <w:r w:rsidRPr="000C53B8">
        <w:rPr>
          <w:rFonts w:ascii="Times New Roman" w:hAnsi="Times New Roman" w:cs="Times New Roman"/>
          <w:sz w:val="24"/>
          <w:szCs w:val="24"/>
        </w:rPr>
        <w:t xml:space="preserve">Днес </w:t>
      </w:r>
      <w:r w:rsidR="00E86A3A" w:rsidRPr="000C53B8">
        <w:rPr>
          <w:rFonts w:ascii="Times New Roman" w:hAnsi="Times New Roman" w:cs="Times New Roman"/>
          <w:sz w:val="24"/>
          <w:szCs w:val="24"/>
        </w:rPr>
        <w:t xml:space="preserve"> </w:t>
      </w:r>
      <w:r w:rsidR="004B2FA1">
        <w:rPr>
          <w:rFonts w:ascii="Times New Roman" w:hAnsi="Times New Roman" w:cs="Times New Roman"/>
          <w:sz w:val="24"/>
          <w:szCs w:val="24"/>
        </w:rPr>
        <w:t>11</w:t>
      </w:r>
      <w:r w:rsidR="00C51F12">
        <w:rPr>
          <w:rFonts w:ascii="Times New Roman" w:hAnsi="Times New Roman" w:cs="Times New Roman"/>
          <w:sz w:val="24"/>
          <w:szCs w:val="24"/>
        </w:rPr>
        <w:t>.09.2023</w:t>
      </w:r>
      <w:r w:rsidR="00E27D1F">
        <w:rPr>
          <w:rFonts w:ascii="Times New Roman" w:hAnsi="Times New Roman" w:cs="Times New Roman"/>
          <w:sz w:val="24"/>
          <w:szCs w:val="24"/>
        </w:rPr>
        <w:t xml:space="preserve"> г. в </w:t>
      </w:r>
      <w:r w:rsidR="004B2FA1">
        <w:rPr>
          <w:rFonts w:ascii="Times New Roman" w:hAnsi="Times New Roman" w:cs="Times New Roman"/>
          <w:sz w:val="24"/>
          <w:szCs w:val="24"/>
        </w:rPr>
        <w:t>18</w:t>
      </w:r>
      <w:r w:rsidR="00547645">
        <w:rPr>
          <w:rFonts w:ascii="Times New Roman" w:hAnsi="Times New Roman" w:cs="Times New Roman"/>
          <w:sz w:val="24"/>
          <w:szCs w:val="24"/>
        </w:rPr>
        <w:t>:</w:t>
      </w:r>
      <w:r w:rsidR="00C51F12">
        <w:rPr>
          <w:rFonts w:ascii="Times New Roman" w:hAnsi="Times New Roman" w:cs="Times New Roman"/>
          <w:sz w:val="24"/>
          <w:szCs w:val="24"/>
        </w:rPr>
        <w:t>0</w:t>
      </w:r>
      <w:r w:rsidR="00E27D1F">
        <w:rPr>
          <w:rFonts w:ascii="Times New Roman" w:hAnsi="Times New Roman" w:cs="Times New Roman"/>
          <w:sz w:val="24"/>
          <w:szCs w:val="24"/>
        </w:rPr>
        <w:t xml:space="preserve">0 часа, в гр. </w:t>
      </w:r>
      <w:r w:rsidR="00D00D41">
        <w:rPr>
          <w:rFonts w:ascii="Times New Roman" w:hAnsi="Times New Roman" w:cs="Times New Roman"/>
          <w:sz w:val="24"/>
          <w:szCs w:val="24"/>
        </w:rPr>
        <w:t>Лом</w:t>
      </w:r>
      <w:r w:rsidR="001D0B8F" w:rsidRPr="000C53B8">
        <w:rPr>
          <w:rFonts w:ascii="Times New Roman" w:hAnsi="Times New Roman" w:cs="Times New Roman"/>
          <w:sz w:val="24"/>
          <w:szCs w:val="24"/>
        </w:rPr>
        <w:t>, О</w:t>
      </w:r>
      <w:r w:rsidR="00E27D1F">
        <w:rPr>
          <w:rFonts w:ascii="Times New Roman" w:hAnsi="Times New Roman" w:cs="Times New Roman"/>
          <w:sz w:val="24"/>
          <w:szCs w:val="24"/>
        </w:rPr>
        <w:t xml:space="preserve">ИК – </w:t>
      </w:r>
      <w:r w:rsidR="00D00D41">
        <w:rPr>
          <w:rFonts w:ascii="Times New Roman" w:hAnsi="Times New Roman" w:cs="Times New Roman"/>
          <w:sz w:val="24"/>
          <w:szCs w:val="24"/>
        </w:rPr>
        <w:t>Лом</w:t>
      </w:r>
      <w:r w:rsidRPr="000C53B8">
        <w:rPr>
          <w:rFonts w:ascii="Times New Roman" w:hAnsi="Times New Roman" w:cs="Times New Roman"/>
          <w:sz w:val="24"/>
          <w:szCs w:val="24"/>
        </w:rPr>
        <w:t xml:space="preserve"> проведе </w:t>
      </w:r>
      <w:r w:rsidR="004B2FA1">
        <w:rPr>
          <w:rFonts w:ascii="Times New Roman" w:hAnsi="Times New Roman" w:cs="Times New Roman"/>
          <w:sz w:val="24"/>
          <w:szCs w:val="24"/>
        </w:rPr>
        <w:t>заседание</w:t>
      </w:r>
      <w:r w:rsidR="00C2293E">
        <w:rPr>
          <w:rFonts w:ascii="Times New Roman" w:hAnsi="Times New Roman" w:cs="Times New Roman"/>
          <w:sz w:val="24"/>
          <w:szCs w:val="24"/>
        </w:rPr>
        <w:t xml:space="preserve"> при следния дневен ред:</w:t>
      </w:r>
    </w:p>
    <w:p w:rsidR="00C2293E" w:rsidRPr="00C2293E" w:rsidRDefault="00C2293E" w:rsidP="00C2293E">
      <w:pPr>
        <w:pStyle w:val="NormalWeb"/>
        <w:numPr>
          <w:ilvl w:val="0"/>
          <w:numId w:val="45"/>
        </w:numPr>
        <w:shd w:val="clear" w:color="auto" w:fill="FFFFFF"/>
        <w:spacing w:before="0" w:beforeAutospacing="0" w:after="0" w:afterAutospacing="0"/>
        <w:ind w:left="284" w:hanging="357"/>
        <w:jc w:val="both"/>
        <w:rPr>
          <w:bCs/>
          <w:color w:val="333333"/>
        </w:rPr>
      </w:pPr>
      <w:r w:rsidRPr="00C2293E">
        <w:rPr>
          <w:bCs/>
          <w:color w:val="333333"/>
        </w:rPr>
        <w:t>Определяне на броя на мандатите за общински съветници в община Лом при произвеждане на изборите за общински съветници и за кметове на 29 октомври 2023 г.</w:t>
      </w:r>
    </w:p>
    <w:p w:rsidR="00C2293E" w:rsidRPr="00C2293E" w:rsidRDefault="00C2293E" w:rsidP="00C2293E">
      <w:pPr>
        <w:pStyle w:val="NormalWeb"/>
        <w:numPr>
          <w:ilvl w:val="0"/>
          <w:numId w:val="45"/>
        </w:numPr>
        <w:shd w:val="clear" w:color="auto" w:fill="FFFFFF"/>
        <w:spacing w:before="0" w:beforeAutospacing="0" w:after="0" w:afterAutospacing="0"/>
        <w:ind w:left="284" w:hanging="357"/>
        <w:jc w:val="both"/>
        <w:rPr>
          <w:bCs/>
          <w:color w:val="333333"/>
        </w:rPr>
      </w:pPr>
      <w:r w:rsidRPr="00C2293E">
        <w:rPr>
          <w:bCs/>
          <w:color w:val="333333"/>
        </w:rPr>
        <w:t>О</w:t>
      </w:r>
      <w:r w:rsidRPr="00C2293E">
        <w:rPr>
          <w:bCs/>
          <w:color w:val="333333"/>
          <w:lang w:val="en-US"/>
        </w:rPr>
        <w:t>пределянето и обявяването на номерата на изборните райони</w:t>
      </w:r>
      <w:r w:rsidRPr="00C2293E">
        <w:rPr>
          <w:bCs/>
          <w:color w:val="333333"/>
        </w:rPr>
        <w:t xml:space="preserve">, при произвеждане на избори за общински съветници и за кметове на 29 октомври 2023 г. </w:t>
      </w:r>
    </w:p>
    <w:p w:rsidR="00C2293E" w:rsidRPr="00C2293E" w:rsidRDefault="00C2293E" w:rsidP="00C2293E">
      <w:pPr>
        <w:pStyle w:val="NormalWeb"/>
        <w:numPr>
          <w:ilvl w:val="0"/>
          <w:numId w:val="45"/>
        </w:numPr>
        <w:shd w:val="clear" w:color="auto" w:fill="FFFFFF"/>
        <w:spacing w:before="0" w:beforeAutospacing="0" w:after="0" w:afterAutospacing="0"/>
        <w:ind w:left="284" w:hanging="357"/>
        <w:jc w:val="both"/>
        <w:rPr>
          <w:bCs/>
          <w:color w:val="333333"/>
        </w:rPr>
      </w:pPr>
      <w:r w:rsidRPr="00C2293E">
        <w:rPr>
          <w:bCs/>
          <w:color w:val="333333"/>
        </w:rPr>
        <w:t xml:space="preserve">Реда за разглеждане на жалби и сигнали, подадени до Общинска избирателна комисия в община Лом, област Монтана при произвеждане на избори за общински съветници и за кметове на 29 октомври 2023 г. </w:t>
      </w:r>
    </w:p>
    <w:p w:rsidR="00C2293E" w:rsidRPr="00C2293E" w:rsidRDefault="00C2293E" w:rsidP="00C2293E">
      <w:pPr>
        <w:pStyle w:val="NormalWeb"/>
        <w:numPr>
          <w:ilvl w:val="0"/>
          <w:numId w:val="45"/>
        </w:numPr>
        <w:shd w:val="clear" w:color="auto" w:fill="FFFFFF"/>
        <w:spacing w:before="0" w:beforeAutospacing="0" w:after="0" w:afterAutospacing="0"/>
        <w:ind w:left="284" w:hanging="357"/>
        <w:jc w:val="both"/>
        <w:rPr>
          <w:rFonts w:ascii="Helvetica" w:hAnsi="Helvetica" w:cs="Helvetica"/>
          <w:color w:val="333333"/>
        </w:rPr>
      </w:pPr>
      <w:r w:rsidRPr="00C2293E">
        <w:rPr>
          <w:bCs/>
          <w:color w:val="333333"/>
        </w:rPr>
        <w:t>Утвърждаване на образци на указателни табели, табла и отличителни знаци при произвеждане на избори за общински съветници и за кметове на 29 октомври 2023 г.</w:t>
      </w:r>
      <w:r w:rsidRPr="00C2293E">
        <w:rPr>
          <w:rFonts w:ascii="Helvetica" w:hAnsi="Helvetica" w:cs="Helvetica"/>
          <w:color w:val="333333"/>
        </w:rPr>
        <w:t xml:space="preserve"> </w:t>
      </w:r>
    </w:p>
    <w:p w:rsidR="00C2293E" w:rsidRPr="00C2293E" w:rsidRDefault="00C2293E" w:rsidP="00C2293E">
      <w:pPr>
        <w:pStyle w:val="NormalWeb"/>
        <w:numPr>
          <w:ilvl w:val="0"/>
          <w:numId w:val="45"/>
        </w:numPr>
        <w:shd w:val="clear" w:color="auto" w:fill="FFFFFF"/>
        <w:spacing w:before="0" w:beforeAutospacing="0" w:after="0" w:afterAutospacing="0"/>
        <w:ind w:left="284" w:hanging="357"/>
        <w:jc w:val="both"/>
        <w:rPr>
          <w:color w:val="333333"/>
        </w:rPr>
      </w:pPr>
      <w:r w:rsidRPr="00C2293E">
        <w:rPr>
          <w:color w:val="333333"/>
        </w:rPr>
        <w:t>Допълнение на Решение № 6-МИ от 09.09.2023 г.</w:t>
      </w:r>
    </w:p>
    <w:p w:rsidR="00C2293E" w:rsidRPr="00C2293E" w:rsidRDefault="00C2293E" w:rsidP="00C2293E">
      <w:pPr>
        <w:pStyle w:val="NormalWeb"/>
        <w:numPr>
          <w:ilvl w:val="0"/>
          <w:numId w:val="45"/>
        </w:numPr>
        <w:shd w:val="clear" w:color="auto" w:fill="FFFFFF"/>
        <w:spacing w:before="0" w:beforeAutospacing="0" w:after="0" w:afterAutospacing="0"/>
        <w:ind w:left="284" w:hanging="357"/>
        <w:jc w:val="both"/>
        <w:rPr>
          <w:color w:val="333333"/>
        </w:rPr>
      </w:pPr>
      <w:r w:rsidRPr="00C2293E">
        <w:rPr>
          <w:color w:val="333333"/>
        </w:rPr>
        <w:t>Разни.</w:t>
      </w:r>
    </w:p>
    <w:p w:rsidR="00C2293E" w:rsidRDefault="00C2293E" w:rsidP="00A7306F">
      <w:pPr>
        <w:jc w:val="both"/>
        <w:rPr>
          <w:rFonts w:ascii="Times New Roman" w:hAnsi="Times New Roman" w:cs="Times New Roman"/>
          <w:sz w:val="24"/>
          <w:szCs w:val="24"/>
        </w:rPr>
      </w:pPr>
    </w:p>
    <w:p w:rsidR="00A7306F" w:rsidRDefault="00C2293E" w:rsidP="00A7306F">
      <w:pPr>
        <w:jc w:val="both"/>
        <w:rPr>
          <w:rFonts w:ascii="Times New Roman" w:hAnsi="Times New Roman" w:cs="Times New Roman"/>
          <w:sz w:val="24"/>
          <w:szCs w:val="24"/>
        </w:rPr>
      </w:pPr>
      <w:r>
        <w:rPr>
          <w:rFonts w:ascii="Times New Roman" w:hAnsi="Times New Roman" w:cs="Times New Roman"/>
          <w:sz w:val="24"/>
          <w:szCs w:val="24"/>
        </w:rPr>
        <w:t>Н</w:t>
      </w:r>
      <w:r w:rsidR="00E86A3A" w:rsidRPr="000C53B8">
        <w:rPr>
          <w:rFonts w:ascii="Times New Roman" w:hAnsi="Times New Roman" w:cs="Times New Roman"/>
          <w:sz w:val="24"/>
          <w:szCs w:val="24"/>
        </w:rPr>
        <w:t xml:space="preserve">а </w:t>
      </w:r>
      <w:r w:rsidR="001D0B8F" w:rsidRPr="000C53B8">
        <w:rPr>
          <w:rFonts w:ascii="Times New Roman" w:hAnsi="Times New Roman" w:cs="Times New Roman"/>
          <w:sz w:val="24"/>
          <w:szCs w:val="24"/>
        </w:rPr>
        <w:t>него присъства целия състав на О</w:t>
      </w:r>
      <w:r w:rsidR="00E27D1F">
        <w:rPr>
          <w:rFonts w:ascii="Times New Roman" w:hAnsi="Times New Roman" w:cs="Times New Roman"/>
          <w:sz w:val="24"/>
          <w:szCs w:val="24"/>
        </w:rPr>
        <w:t xml:space="preserve">ИК – </w:t>
      </w:r>
      <w:r w:rsidR="00D00D41">
        <w:rPr>
          <w:rFonts w:ascii="Times New Roman" w:hAnsi="Times New Roman" w:cs="Times New Roman"/>
          <w:sz w:val="24"/>
          <w:szCs w:val="24"/>
        </w:rPr>
        <w:t>Лом</w:t>
      </w:r>
      <w:r w:rsidR="00873146">
        <w:rPr>
          <w:rFonts w:ascii="Times New Roman" w:hAnsi="Times New Roman" w:cs="Times New Roman"/>
          <w:sz w:val="24"/>
          <w:szCs w:val="24"/>
        </w:rPr>
        <w:t>, а именно:</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135"/>
        <w:gridCol w:w="4005"/>
        <w:gridCol w:w="1740"/>
      </w:tblGrid>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Длъжност в комисията</w:t>
            </w:r>
          </w:p>
        </w:tc>
        <w:tc>
          <w:tcPr>
            <w:tcW w:w="397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Име, презиме, фамилия</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ПРЕДСЕДАТЕЛ:</w:t>
            </w:r>
          </w:p>
        </w:tc>
        <w:tc>
          <w:tcPr>
            <w:tcW w:w="3975" w:type="dxa"/>
            <w:vAlign w:val="center"/>
            <w:hideMark/>
          </w:tcPr>
          <w:p w:rsidR="00873146" w:rsidRPr="00D00D41"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Пламка Христова Григорова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Ивайло Бориславов Алексиев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Димитър Георгиев Владимиров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Румянка Цветанова Николова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Светлана Валентинова Стоянова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СЕКРЕТАР:</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Росинка Арсенова Цекова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ЧЛЕНОВЕ:</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 Цветанов Александров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Енчо Генадиев Давидков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rsidR="00873146" w:rsidRPr="00873146" w:rsidRDefault="003C48DF"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Огнян Христов Евтимов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rsidR="00873146" w:rsidRPr="00873146" w:rsidRDefault="003C48DF"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Михаил Ванюшев Иванов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873146">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rsidR="00C2293E" w:rsidRPr="00873146" w:rsidRDefault="003C48DF"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Владимир Борисов Русинов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bl>
    <w:p w:rsidR="00C2293E" w:rsidRDefault="00C2293E" w:rsidP="00873146">
      <w:pPr>
        <w:spacing w:before="100" w:beforeAutospacing="1" w:after="100" w:afterAutospacing="1" w:line="240" w:lineRule="auto"/>
        <w:jc w:val="both"/>
        <w:rPr>
          <w:rFonts w:ascii="Times New Roman" w:hAnsi="Times New Roman" w:cs="Times New Roman"/>
          <w:sz w:val="24"/>
          <w:szCs w:val="24"/>
        </w:rPr>
      </w:pPr>
    </w:p>
    <w:p w:rsidR="00C2293E" w:rsidRDefault="00C2293E" w:rsidP="00C2293E">
      <w:pPr>
        <w:shd w:val="clear" w:color="auto" w:fill="FFFFFF"/>
        <w:spacing w:before="240" w:after="240" w:line="240" w:lineRule="auto"/>
        <w:ind w:left="142"/>
        <w:rPr>
          <w:rFonts w:ascii="Times New Roman" w:hAnsi="Times New Roman" w:cs="Times New Roman"/>
          <w:bCs/>
          <w:color w:val="333333"/>
          <w:sz w:val="28"/>
          <w:szCs w:val="28"/>
        </w:rPr>
      </w:pPr>
      <w:r w:rsidRPr="00893C1F">
        <w:rPr>
          <w:rFonts w:ascii="Times New Roman" w:hAnsi="Times New Roman" w:cs="Times New Roman"/>
          <w:b/>
          <w:sz w:val="24"/>
          <w:szCs w:val="24"/>
        </w:rPr>
        <w:t>По т. 1 -</w:t>
      </w:r>
      <w:r>
        <w:rPr>
          <w:rFonts w:ascii="Times New Roman" w:hAnsi="Times New Roman" w:cs="Times New Roman"/>
          <w:sz w:val="24"/>
          <w:szCs w:val="24"/>
        </w:rPr>
        <w:t xml:space="preserve"> </w:t>
      </w:r>
      <w:r w:rsidRPr="00C2293E">
        <w:rPr>
          <w:rFonts w:ascii="Times New Roman" w:hAnsi="Times New Roman" w:cs="Times New Roman"/>
          <w:bCs/>
          <w:color w:val="333333"/>
          <w:sz w:val="24"/>
          <w:szCs w:val="24"/>
        </w:rPr>
        <w:t>Определяне на броя на мандатите за общински съветници в община Лом при произвеждане на изборите за общински съветници и за кметове на 29 октомври 2023</w:t>
      </w:r>
      <w:r>
        <w:rPr>
          <w:rFonts w:ascii="Times New Roman" w:hAnsi="Times New Roman" w:cs="Times New Roman"/>
          <w:bCs/>
          <w:color w:val="333333"/>
          <w:sz w:val="24"/>
          <w:szCs w:val="24"/>
        </w:rPr>
        <w:t>г</w:t>
      </w:r>
      <w:r w:rsidRPr="00C2293E">
        <w:rPr>
          <w:rFonts w:ascii="Times New Roman" w:hAnsi="Times New Roman" w:cs="Times New Roman"/>
          <w:bCs/>
          <w:color w:val="333333"/>
          <w:sz w:val="28"/>
          <w:szCs w:val="28"/>
        </w:rPr>
        <w:t>.</w:t>
      </w:r>
      <w:r>
        <w:rPr>
          <w:rFonts w:ascii="Times New Roman" w:hAnsi="Times New Roman" w:cs="Times New Roman"/>
          <w:bCs/>
          <w:color w:val="333333"/>
          <w:sz w:val="28"/>
          <w:szCs w:val="28"/>
        </w:rPr>
        <w:t xml:space="preserve"> </w:t>
      </w:r>
    </w:p>
    <w:p w:rsidR="00C2293E" w:rsidRPr="00BB58B0" w:rsidRDefault="00C2293E" w:rsidP="00C2293E">
      <w:pPr>
        <w:pStyle w:val="NormalWeb"/>
        <w:shd w:val="clear" w:color="auto" w:fill="FFFFFF"/>
        <w:spacing w:before="0" w:beforeAutospacing="0" w:after="150" w:afterAutospacing="0"/>
        <w:jc w:val="both"/>
        <w:rPr>
          <w:rStyle w:val="Strong"/>
          <w:color w:val="333333"/>
        </w:rPr>
      </w:pPr>
      <w:r>
        <w:rPr>
          <w:b/>
          <w:bCs/>
          <w:color w:val="333333"/>
        </w:rPr>
        <w:t xml:space="preserve">    </w:t>
      </w:r>
      <w:r w:rsidRPr="00BB58B0">
        <w:rPr>
          <w:color w:val="333333"/>
        </w:rPr>
        <w:t xml:space="preserve">  </w:t>
      </w:r>
      <w:r>
        <w:rPr>
          <w:color w:val="333333"/>
        </w:rPr>
        <w:t xml:space="preserve">     </w:t>
      </w:r>
      <w:r w:rsidRPr="00BB58B0">
        <w:rPr>
          <w:color w:val="333333"/>
        </w:rPr>
        <w:t>На основание чл. 87, ал. 1, т. 1 от Изборния кодекс във връзка с чл. 13 и чл. 19 от Закона за местното самоуправление и местната администрация, Решение № 1973–МИ от 10.08.2023</w:t>
      </w:r>
      <w:r>
        <w:rPr>
          <w:color w:val="333333"/>
        </w:rPr>
        <w:t xml:space="preserve"> </w:t>
      </w:r>
      <w:r w:rsidRPr="00BB58B0">
        <w:rPr>
          <w:color w:val="333333"/>
        </w:rPr>
        <w:t xml:space="preserve">г. на Централната избирателна комисия, справка от ТЗ на ГД ГРАО към МРРБ Монтана с </w:t>
      </w:r>
      <w:r>
        <w:rPr>
          <w:color w:val="333333"/>
        </w:rPr>
        <w:t>из</w:t>
      </w:r>
      <w:r w:rsidRPr="00BB58B0">
        <w:rPr>
          <w:color w:val="333333"/>
        </w:rPr>
        <w:t>х. №</w:t>
      </w:r>
      <w:r>
        <w:rPr>
          <w:color w:val="333333"/>
        </w:rPr>
        <w:t xml:space="preserve"> ОД- 01-93 </w:t>
      </w:r>
      <w:r w:rsidRPr="00BB58B0">
        <w:rPr>
          <w:color w:val="333333"/>
        </w:rPr>
        <w:t xml:space="preserve">от </w:t>
      </w:r>
      <w:r>
        <w:rPr>
          <w:color w:val="333333"/>
        </w:rPr>
        <w:t>08</w:t>
      </w:r>
      <w:r w:rsidRPr="00BB58B0">
        <w:rPr>
          <w:color w:val="333333"/>
        </w:rPr>
        <w:t xml:space="preserve">.09.2023 г., и след като установи, че броя на населението на Община Лом е </w:t>
      </w:r>
      <w:r>
        <w:rPr>
          <w:color w:val="333333"/>
        </w:rPr>
        <w:t>28341</w:t>
      </w:r>
      <w:r w:rsidRPr="00BB58B0">
        <w:rPr>
          <w:color w:val="333333"/>
        </w:rPr>
        <w:t xml:space="preserve"> /</w:t>
      </w:r>
      <w:r>
        <w:rPr>
          <w:color w:val="333333"/>
        </w:rPr>
        <w:t>двадесет и осем хиляди  триста четиридесет и един</w:t>
      </w:r>
      <w:r w:rsidRPr="00BB58B0">
        <w:rPr>
          <w:color w:val="333333"/>
        </w:rPr>
        <w:t>/ души към 04.08.2023 г. – деня на обнародване на Указ №</w:t>
      </w:r>
      <w:r>
        <w:rPr>
          <w:color w:val="333333"/>
        </w:rPr>
        <w:t xml:space="preserve"> </w:t>
      </w:r>
      <w:r w:rsidRPr="00BB58B0">
        <w:rPr>
          <w:color w:val="333333"/>
        </w:rPr>
        <w:t>146, издаден от Президента на Република България за насрочване на изборите за общински съветници и за кметове на 29 октомври 2023</w:t>
      </w:r>
      <w:r>
        <w:rPr>
          <w:color w:val="333333"/>
        </w:rPr>
        <w:t xml:space="preserve"> </w:t>
      </w:r>
      <w:r w:rsidRPr="00BB58B0">
        <w:rPr>
          <w:color w:val="333333"/>
        </w:rPr>
        <w:t>г., ОИК  - Лом</w:t>
      </w:r>
      <w:r w:rsidRPr="00BB58B0">
        <w:rPr>
          <w:rStyle w:val="Strong"/>
          <w:color w:val="333333"/>
        </w:rPr>
        <w:t> </w:t>
      </w:r>
    </w:p>
    <w:p w:rsidR="00C2293E" w:rsidRPr="00BB58B0" w:rsidRDefault="00C2293E" w:rsidP="00C2293E">
      <w:pPr>
        <w:pStyle w:val="NormalWeb"/>
        <w:shd w:val="clear" w:color="auto" w:fill="FFFFFF"/>
        <w:spacing w:before="0" w:beforeAutospacing="0" w:after="150" w:afterAutospacing="0"/>
        <w:jc w:val="center"/>
        <w:rPr>
          <w:color w:val="333333"/>
        </w:rPr>
      </w:pPr>
      <w:r>
        <w:rPr>
          <w:rStyle w:val="Strong"/>
          <w:color w:val="333333"/>
        </w:rPr>
        <w:lastRenderedPageBreak/>
        <w:t xml:space="preserve">единодушно </w:t>
      </w:r>
      <w:r w:rsidRPr="00BB58B0">
        <w:rPr>
          <w:rStyle w:val="Strong"/>
          <w:color w:val="333333"/>
        </w:rPr>
        <w:t>Р Е Ш И:</w:t>
      </w:r>
    </w:p>
    <w:p w:rsidR="00C2293E" w:rsidRPr="00BB58B0" w:rsidRDefault="00C2293E" w:rsidP="00C2293E">
      <w:pPr>
        <w:pStyle w:val="NormalWeb"/>
        <w:shd w:val="clear" w:color="auto" w:fill="FFFFFF"/>
        <w:spacing w:before="0" w:beforeAutospacing="0" w:after="150" w:afterAutospacing="0"/>
        <w:rPr>
          <w:color w:val="333333"/>
        </w:rPr>
      </w:pPr>
      <w:r w:rsidRPr="00BB58B0">
        <w:rPr>
          <w:color w:val="333333"/>
        </w:rPr>
        <w:t>Определя броя на мандатите за общински съветници за община Лом, които следва да бъдат разпределени в изборите на 29 октомври 2023 г. на 21 (двадесет и един).</w:t>
      </w:r>
    </w:p>
    <w:p w:rsidR="00C2293E" w:rsidRPr="00BB58B0" w:rsidRDefault="00C2293E" w:rsidP="00C2293E">
      <w:pPr>
        <w:pStyle w:val="NormalWeb"/>
        <w:shd w:val="clear" w:color="auto" w:fill="FFFFFF"/>
        <w:spacing w:before="0" w:beforeAutospacing="0" w:after="150" w:afterAutospacing="0"/>
        <w:rPr>
          <w:color w:val="333333"/>
        </w:rPr>
      </w:pPr>
      <w:r w:rsidRPr="00BB58B0">
        <w:rPr>
          <w:color w:val="333333"/>
        </w:rPr>
        <w:t>Копие от настоящето решение да бъде изпратено на Община Лом.</w:t>
      </w:r>
    </w:p>
    <w:p w:rsidR="00C2293E" w:rsidRDefault="00C2293E" w:rsidP="00C2293E">
      <w:pPr>
        <w:pStyle w:val="NormalWeb"/>
        <w:shd w:val="clear" w:color="auto" w:fill="FFFFFF"/>
        <w:spacing w:before="0" w:beforeAutospacing="0" w:after="150" w:afterAutospacing="0"/>
        <w:rPr>
          <w:color w:val="333333"/>
        </w:rPr>
      </w:pPr>
      <w:r w:rsidRPr="00BB58B0">
        <w:rPr>
          <w:color w:val="333333"/>
        </w:rPr>
        <w:t>Решението подлежи на оспорване пред Централната избирателна комисия в тридневен срок от обявяването му.</w:t>
      </w:r>
    </w:p>
    <w:p w:rsidR="00893C1F" w:rsidRPr="00BB58B0" w:rsidRDefault="00893C1F" w:rsidP="00893C1F">
      <w:pPr>
        <w:pStyle w:val="NormalWeb"/>
        <w:shd w:val="clear" w:color="auto" w:fill="FFFFFF"/>
        <w:spacing w:before="0" w:beforeAutospacing="0" w:after="150" w:afterAutospacing="0"/>
        <w:jc w:val="both"/>
        <w:rPr>
          <w:b/>
          <w:bCs/>
          <w:color w:val="333333"/>
        </w:rPr>
      </w:pPr>
      <w:r>
        <w:br/>
      </w:r>
      <w:r w:rsidRPr="00893C1F">
        <w:rPr>
          <w:b/>
        </w:rPr>
        <w:t>По т.2</w:t>
      </w:r>
      <w:r>
        <w:t xml:space="preserve"> - </w:t>
      </w:r>
      <w:r w:rsidRPr="00893C1F">
        <w:rPr>
          <w:bCs/>
          <w:color w:val="333333"/>
        </w:rPr>
        <w:t>О</w:t>
      </w:r>
      <w:r w:rsidRPr="00893C1F">
        <w:rPr>
          <w:bCs/>
          <w:color w:val="333333"/>
          <w:lang w:val="en-US"/>
        </w:rPr>
        <w:t>пределянето и обявяването на номерата на изборните райони</w:t>
      </w:r>
      <w:r w:rsidRPr="00893C1F">
        <w:rPr>
          <w:bCs/>
          <w:color w:val="333333"/>
        </w:rPr>
        <w:t>, при произвеждане на избори за общински съветници и за кметове на 29 октомври 2023 г.</w:t>
      </w:r>
      <w:r w:rsidRPr="007D0D82">
        <w:rPr>
          <w:b/>
          <w:bCs/>
          <w:color w:val="333333"/>
        </w:rPr>
        <w:t xml:space="preserve"> </w:t>
      </w:r>
    </w:p>
    <w:p w:rsidR="00893C1F" w:rsidRPr="00BB58B0" w:rsidRDefault="00893C1F" w:rsidP="00893C1F">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B58B0">
        <w:rPr>
          <w:rFonts w:ascii="Times New Roman" w:eastAsia="Times New Roman" w:hAnsi="Times New Roman" w:cs="Times New Roman"/>
          <w:color w:val="333333"/>
          <w:sz w:val="24"/>
          <w:szCs w:val="24"/>
          <w:lang w:val="en-US"/>
        </w:rPr>
        <w:t xml:space="preserve">На основание чл. 87, ал. 1, т. 3 от Изборния кодекс във връзка с </w:t>
      </w:r>
      <w:r>
        <w:rPr>
          <w:rFonts w:ascii="Times New Roman" w:eastAsia="Times New Roman" w:hAnsi="Times New Roman" w:cs="Times New Roman"/>
          <w:color w:val="333333"/>
          <w:sz w:val="24"/>
          <w:szCs w:val="24"/>
        </w:rPr>
        <w:t>Р</w:t>
      </w:r>
      <w:r w:rsidRPr="00BB58B0">
        <w:rPr>
          <w:rFonts w:ascii="Times New Roman" w:eastAsia="Times New Roman" w:hAnsi="Times New Roman" w:cs="Times New Roman"/>
          <w:color w:val="333333"/>
          <w:sz w:val="24"/>
          <w:szCs w:val="24"/>
          <w:lang w:val="en-US"/>
        </w:rPr>
        <w:t xml:space="preserve">ешение № </w:t>
      </w:r>
      <w:r w:rsidRPr="00BB58B0">
        <w:rPr>
          <w:rFonts w:ascii="Times New Roman" w:eastAsia="Times New Roman" w:hAnsi="Times New Roman" w:cs="Times New Roman"/>
          <w:color w:val="333333"/>
          <w:sz w:val="24"/>
          <w:szCs w:val="24"/>
        </w:rPr>
        <w:t>1968</w:t>
      </w:r>
      <w:r w:rsidRPr="00BB58B0">
        <w:rPr>
          <w:rFonts w:ascii="Times New Roman" w:eastAsia="Times New Roman" w:hAnsi="Times New Roman" w:cs="Times New Roman"/>
          <w:color w:val="333333"/>
          <w:sz w:val="24"/>
          <w:szCs w:val="24"/>
          <w:lang w:val="en-US"/>
        </w:rPr>
        <w:t xml:space="preserve">-МИ от </w:t>
      </w:r>
      <w:r w:rsidRPr="00BB58B0">
        <w:rPr>
          <w:rFonts w:ascii="Times New Roman" w:eastAsia="Times New Roman" w:hAnsi="Times New Roman" w:cs="Times New Roman"/>
          <w:color w:val="333333"/>
          <w:sz w:val="24"/>
          <w:szCs w:val="24"/>
        </w:rPr>
        <w:t>08.08.</w:t>
      </w:r>
      <w:r w:rsidRPr="00BB58B0">
        <w:rPr>
          <w:rFonts w:ascii="Times New Roman" w:eastAsia="Times New Roman" w:hAnsi="Times New Roman" w:cs="Times New Roman"/>
          <w:color w:val="333333"/>
          <w:sz w:val="24"/>
          <w:szCs w:val="24"/>
          <w:lang w:val="en-US"/>
        </w:rPr>
        <w:t>20</w:t>
      </w:r>
      <w:r w:rsidRPr="00BB58B0">
        <w:rPr>
          <w:rFonts w:ascii="Times New Roman" w:eastAsia="Times New Roman" w:hAnsi="Times New Roman" w:cs="Times New Roman"/>
          <w:color w:val="333333"/>
          <w:sz w:val="24"/>
          <w:szCs w:val="24"/>
        </w:rPr>
        <w:t>23</w:t>
      </w:r>
      <w:r w:rsidRPr="00BB58B0">
        <w:rPr>
          <w:rFonts w:ascii="Times New Roman" w:eastAsia="Times New Roman" w:hAnsi="Times New Roman" w:cs="Times New Roman"/>
          <w:color w:val="333333"/>
          <w:sz w:val="24"/>
          <w:szCs w:val="24"/>
          <w:lang w:val="en-US"/>
        </w:rPr>
        <w:t xml:space="preserve"> г., </w:t>
      </w:r>
      <w:r>
        <w:rPr>
          <w:rFonts w:ascii="Times New Roman" w:eastAsia="Times New Roman" w:hAnsi="Times New Roman" w:cs="Times New Roman"/>
          <w:color w:val="333333"/>
          <w:sz w:val="24"/>
          <w:szCs w:val="24"/>
        </w:rPr>
        <w:t>Р</w:t>
      </w:r>
      <w:r w:rsidRPr="00BB58B0">
        <w:rPr>
          <w:rFonts w:ascii="Times New Roman" w:eastAsia="Times New Roman" w:hAnsi="Times New Roman" w:cs="Times New Roman"/>
          <w:color w:val="333333"/>
          <w:sz w:val="24"/>
          <w:szCs w:val="24"/>
          <w:lang w:val="en-US"/>
        </w:rPr>
        <w:t xml:space="preserve">ешение </w:t>
      </w:r>
      <w:r w:rsidRPr="00BB58B0">
        <w:rPr>
          <w:rFonts w:ascii="Times New Roman" w:eastAsia="Times New Roman" w:hAnsi="Times New Roman" w:cs="Times New Roman"/>
          <w:color w:val="333333"/>
          <w:sz w:val="24"/>
          <w:szCs w:val="24"/>
        </w:rPr>
        <w:t>№ 1969</w:t>
      </w:r>
      <w:r w:rsidRPr="00BB58B0">
        <w:rPr>
          <w:rFonts w:ascii="Times New Roman" w:eastAsia="Times New Roman" w:hAnsi="Times New Roman" w:cs="Times New Roman"/>
          <w:color w:val="333333"/>
          <w:sz w:val="24"/>
          <w:szCs w:val="24"/>
          <w:lang w:val="en-US"/>
        </w:rPr>
        <w:t>-МИ</w:t>
      </w:r>
      <w:r w:rsidRPr="00BB58B0">
        <w:rPr>
          <w:rFonts w:ascii="Times New Roman" w:eastAsia="Times New Roman" w:hAnsi="Times New Roman" w:cs="Times New Roman"/>
          <w:color w:val="333333"/>
          <w:sz w:val="24"/>
          <w:szCs w:val="24"/>
        </w:rPr>
        <w:t xml:space="preserve"> от 08.08</w:t>
      </w:r>
      <w:r w:rsidRPr="00BB58B0">
        <w:rPr>
          <w:rFonts w:ascii="Times New Roman" w:eastAsia="Times New Roman" w:hAnsi="Times New Roman" w:cs="Times New Roman"/>
          <w:color w:val="333333"/>
          <w:sz w:val="24"/>
          <w:szCs w:val="24"/>
          <w:lang w:val="en-US"/>
        </w:rPr>
        <w:t>.20</w:t>
      </w:r>
      <w:r w:rsidRPr="00BB58B0">
        <w:rPr>
          <w:rFonts w:ascii="Times New Roman" w:eastAsia="Times New Roman" w:hAnsi="Times New Roman" w:cs="Times New Roman"/>
          <w:color w:val="333333"/>
          <w:sz w:val="24"/>
          <w:szCs w:val="24"/>
        </w:rPr>
        <w:t xml:space="preserve">23 </w:t>
      </w:r>
      <w:r w:rsidRPr="00BB58B0">
        <w:rPr>
          <w:rFonts w:ascii="Times New Roman" w:eastAsia="Times New Roman" w:hAnsi="Times New Roman" w:cs="Times New Roman"/>
          <w:color w:val="333333"/>
          <w:sz w:val="24"/>
          <w:szCs w:val="24"/>
          <w:lang w:val="en-US"/>
        </w:rPr>
        <w:t>г. на Ц</w:t>
      </w:r>
      <w:r w:rsidRPr="00BB58B0">
        <w:rPr>
          <w:rFonts w:ascii="Times New Roman" w:eastAsia="Times New Roman" w:hAnsi="Times New Roman" w:cs="Times New Roman"/>
          <w:color w:val="333333"/>
          <w:sz w:val="24"/>
          <w:szCs w:val="24"/>
        </w:rPr>
        <w:t xml:space="preserve">ИК </w:t>
      </w:r>
    </w:p>
    <w:p w:rsidR="00893C1F" w:rsidRPr="00BB58B0" w:rsidRDefault="00893C1F" w:rsidP="00893C1F">
      <w:pPr>
        <w:shd w:val="clear" w:color="auto" w:fill="FFFFFF"/>
        <w:spacing w:after="150" w:line="240" w:lineRule="auto"/>
        <w:jc w:val="center"/>
        <w:rPr>
          <w:rFonts w:ascii="Times New Roman" w:eastAsia="Times New Roman" w:hAnsi="Times New Roman" w:cs="Times New Roman"/>
          <w:color w:val="333333"/>
          <w:sz w:val="24"/>
          <w:szCs w:val="24"/>
          <w:lang w:val="en-US"/>
        </w:rPr>
      </w:pPr>
      <w:r>
        <w:rPr>
          <w:rFonts w:ascii="Times New Roman" w:eastAsia="Times New Roman" w:hAnsi="Times New Roman" w:cs="Times New Roman"/>
          <w:b/>
          <w:bCs/>
          <w:color w:val="333333"/>
          <w:sz w:val="24"/>
          <w:szCs w:val="24"/>
          <w:lang w:val="en-US"/>
        </w:rPr>
        <w:br/>
      </w:r>
      <w:r>
        <w:rPr>
          <w:rFonts w:ascii="Times New Roman" w:eastAsia="Times New Roman" w:hAnsi="Times New Roman" w:cs="Times New Roman"/>
          <w:b/>
          <w:bCs/>
          <w:color w:val="333333"/>
          <w:sz w:val="24"/>
          <w:szCs w:val="24"/>
        </w:rPr>
        <w:t xml:space="preserve">единодушно </w:t>
      </w:r>
      <w:r w:rsidRPr="00BB58B0">
        <w:rPr>
          <w:rFonts w:ascii="Times New Roman" w:eastAsia="Times New Roman" w:hAnsi="Times New Roman" w:cs="Times New Roman"/>
          <w:b/>
          <w:bCs/>
          <w:color w:val="333333"/>
          <w:sz w:val="24"/>
          <w:szCs w:val="24"/>
          <w:lang w:val="en-US"/>
        </w:rPr>
        <w:t>Р Е Ш И:</w:t>
      </w:r>
      <w:r w:rsidRPr="00BB58B0">
        <w:rPr>
          <w:rFonts w:ascii="Times New Roman" w:eastAsia="Times New Roman" w:hAnsi="Times New Roman" w:cs="Times New Roman"/>
          <w:color w:val="333333"/>
          <w:sz w:val="24"/>
          <w:szCs w:val="24"/>
          <w:lang w:val="en-US"/>
        </w:rPr>
        <w:t> </w:t>
      </w:r>
    </w:p>
    <w:p w:rsidR="00893C1F" w:rsidRPr="00EA4677" w:rsidRDefault="00893C1F" w:rsidP="00893C1F">
      <w:pPr>
        <w:numPr>
          <w:ilvl w:val="0"/>
          <w:numId w:val="46"/>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EA4677">
        <w:rPr>
          <w:rFonts w:ascii="Times New Roman" w:eastAsia="Times New Roman" w:hAnsi="Times New Roman" w:cs="Times New Roman"/>
          <w:color w:val="333333"/>
          <w:sz w:val="24"/>
          <w:szCs w:val="24"/>
          <w:lang w:val="en-US"/>
        </w:rPr>
        <w:t xml:space="preserve">Територията на община </w:t>
      </w:r>
      <w:r w:rsidRPr="00EA4677">
        <w:rPr>
          <w:rFonts w:ascii="Times New Roman" w:eastAsia="Times New Roman" w:hAnsi="Times New Roman" w:cs="Times New Roman"/>
          <w:color w:val="333333"/>
          <w:sz w:val="24"/>
          <w:szCs w:val="24"/>
        </w:rPr>
        <w:t>Лом</w:t>
      </w:r>
      <w:r w:rsidRPr="00EA4677">
        <w:rPr>
          <w:rFonts w:ascii="Times New Roman" w:eastAsia="Times New Roman" w:hAnsi="Times New Roman" w:cs="Times New Roman"/>
          <w:color w:val="333333"/>
          <w:sz w:val="24"/>
          <w:szCs w:val="24"/>
          <w:lang w:val="en-US"/>
        </w:rPr>
        <w:t xml:space="preserve"> представлява един многомандатен изборен район за избор на общински съветници и един едномандатен изборен район за избор на кмет на общината.</w:t>
      </w:r>
    </w:p>
    <w:p w:rsidR="00893C1F" w:rsidRPr="00EA4677" w:rsidRDefault="00893C1F" w:rsidP="00893C1F">
      <w:pPr>
        <w:pStyle w:val="ListParagraph"/>
        <w:numPr>
          <w:ilvl w:val="0"/>
          <w:numId w:val="46"/>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EA4677">
        <w:rPr>
          <w:rFonts w:ascii="Times New Roman" w:eastAsia="Times New Roman" w:hAnsi="Times New Roman" w:cs="Times New Roman"/>
          <w:color w:val="333333"/>
          <w:sz w:val="24"/>
          <w:szCs w:val="24"/>
          <w:lang w:val="en-US"/>
        </w:rPr>
        <w:t xml:space="preserve">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 </w:t>
      </w:r>
      <w:r w:rsidRPr="00EA4677">
        <w:rPr>
          <w:rFonts w:ascii="Times New Roman" w:eastAsia="Times New Roman" w:hAnsi="Times New Roman" w:cs="Times New Roman"/>
          <w:color w:val="333333"/>
          <w:sz w:val="24"/>
          <w:szCs w:val="24"/>
        </w:rPr>
        <w:t>1969</w:t>
      </w:r>
      <w:r w:rsidRPr="00EA4677">
        <w:rPr>
          <w:rFonts w:ascii="Times New Roman" w:eastAsia="Times New Roman" w:hAnsi="Times New Roman" w:cs="Times New Roman"/>
          <w:color w:val="333333"/>
          <w:sz w:val="24"/>
          <w:szCs w:val="24"/>
          <w:lang w:val="en-US"/>
        </w:rPr>
        <w:t xml:space="preserve">-МИ от </w:t>
      </w:r>
      <w:r w:rsidRPr="00EA4677">
        <w:rPr>
          <w:rFonts w:ascii="Times New Roman" w:eastAsia="Times New Roman" w:hAnsi="Times New Roman" w:cs="Times New Roman"/>
          <w:color w:val="333333"/>
          <w:sz w:val="24"/>
          <w:szCs w:val="24"/>
        </w:rPr>
        <w:t>08.08.</w:t>
      </w:r>
      <w:r w:rsidRPr="00EA4677">
        <w:rPr>
          <w:rFonts w:ascii="Times New Roman" w:eastAsia="Times New Roman" w:hAnsi="Times New Roman" w:cs="Times New Roman"/>
          <w:color w:val="333333"/>
          <w:sz w:val="24"/>
          <w:szCs w:val="24"/>
          <w:lang w:val="en-US"/>
        </w:rPr>
        <w:t>20</w:t>
      </w:r>
      <w:r w:rsidRPr="00EA4677">
        <w:rPr>
          <w:rFonts w:ascii="Times New Roman" w:eastAsia="Times New Roman" w:hAnsi="Times New Roman" w:cs="Times New Roman"/>
          <w:color w:val="333333"/>
          <w:sz w:val="24"/>
          <w:szCs w:val="24"/>
        </w:rPr>
        <w:t>23</w:t>
      </w:r>
      <w:r w:rsidRPr="00EA4677">
        <w:rPr>
          <w:rFonts w:ascii="Times New Roman" w:eastAsia="Times New Roman" w:hAnsi="Times New Roman" w:cs="Times New Roman"/>
          <w:color w:val="333333"/>
          <w:sz w:val="24"/>
          <w:szCs w:val="24"/>
          <w:lang w:val="en-US"/>
        </w:rPr>
        <w:t xml:space="preserve"> г. на ЦИК.</w:t>
      </w:r>
    </w:p>
    <w:p w:rsidR="00893C1F" w:rsidRPr="00EA4677" w:rsidRDefault="00893C1F" w:rsidP="00893C1F">
      <w:pPr>
        <w:pStyle w:val="NormalWeb"/>
        <w:numPr>
          <w:ilvl w:val="0"/>
          <w:numId w:val="46"/>
        </w:numPr>
        <w:shd w:val="clear" w:color="auto" w:fill="FFFFFF"/>
        <w:spacing w:before="0" w:beforeAutospacing="0" w:after="150" w:afterAutospacing="0"/>
        <w:rPr>
          <w:color w:val="333333"/>
        </w:rPr>
      </w:pPr>
      <w:r w:rsidRPr="00EA4677">
        <w:rPr>
          <w:color w:val="333333"/>
        </w:rPr>
        <w:t>Определя един </w:t>
      </w:r>
      <w:r w:rsidRPr="00EA4677">
        <w:rPr>
          <w:rStyle w:val="Strong"/>
          <w:color w:val="333333"/>
        </w:rPr>
        <w:t>многомандатен изборен район</w:t>
      </w:r>
      <w:r w:rsidRPr="00EA4677">
        <w:rPr>
          <w:color w:val="333333"/>
        </w:rPr>
        <w:t> за избор на общински съветници - Община Лом  със следната номерация : </w:t>
      </w:r>
      <w:r w:rsidRPr="00EA4677">
        <w:rPr>
          <w:rStyle w:val="Strong"/>
          <w:color w:val="333333"/>
        </w:rPr>
        <w:t>1224</w:t>
      </w:r>
      <w:r w:rsidRPr="00EA4677">
        <w:rPr>
          <w:color w:val="333333"/>
        </w:rPr>
        <w:t>    </w:t>
      </w:r>
    </w:p>
    <w:p w:rsidR="00893C1F" w:rsidRPr="00893C1F" w:rsidRDefault="00893C1F" w:rsidP="00893C1F">
      <w:pPr>
        <w:pStyle w:val="NormalWeb"/>
        <w:numPr>
          <w:ilvl w:val="0"/>
          <w:numId w:val="46"/>
        </w:numPr>
        <w:shd w:val="clear" w:color="auto" w:fill="FFFFFF"/>
        <w:spacing w:before="0" w:beforeAutospacing="0" w:after="150" w:afterAutospacing="0"/>
        <w:jc w:val="both"/>
        <w:rPr>
          <w:rStyle w:val="Strong"/>
          <w:b w:val="0"/>
          <w:bCs w:val="0"/>
          <w:color w:val="333333"/>
        </w:rPr>
      </w:pPr>
      <w:r w:rsidRPr="00EA4677">
        <w:rPr>
          <w:color w:val="333333"/>
        </w:rPr>
        <w:t>Определя един </w:t>
      </w:r>
      <w:r w:rsidRPr="00EA4677">
        <w:rPr>
          <w:rStyle w:val="Strong"/>
          <w:color w:val="333333"/>
        </w:rPr>
        <w:t>едномандатен изборен район</w:t>
      </w:r>
      <w:r w:rsidRPr="00EA4677">
        <w:rPr>
          <w:color w:val="333333"/>
        </w:rPr>
        <w:t> за избор на кмет на община Лом–със следната номерация : </w:t>
      </w:r>
      <w:r w:rsidRPr="00EA4677">
        <w:rPr>
          <w:rStyle w:val="Strong"/>
          <w:color w:val="333333"/>
        </w:rPr>
        <w:t>1224</w:t>
      </w:r>
    </w:p>
    <w:p w:rsidR="00893C1F" w:rsidRPr="00893C1F" w:rsidRDefault="00893C1F" w:rsidP="00893C1F">
      <w:pPr>
        <w:pStyle w:val="ListParagraph"/>
        <w:numPr>
          <w:ilvl w:val="0"/>
          <w:numId w:val="46"/>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893C1F">
        <w:rPr>
          <w:rFonts w:ascii="Times New Roman" w:eastAsia="Times New Roman" w:hAnsi="Times New Roman" w:cs="Times New Roman"/>
          <w:color w:val="333333"/>
          <w:sz w:val="24"/>
          <w:szCs w:val="24"/>
          <w:lang w:val="en-US"/>
        </w:rPr>
        <w:t xml:space="preserve">Територията на всяко кметство в общината представлява отделен </w:t>
      </w:r>
      <w:r w:rsidRPr="00893C1F">
        <w:rPr>
          <w:rFonts w:ascii="Times New Roman" w:eastAsia="Times New Roman" w:hAnsi="Times New Roman" w:cs="Times New Roman"/>
          <w:b/>
          <w:bCs/>
          <w:color w:val="333333"/>
          <w:sz w:val="24"/>
          <w:szCs w:val="24"/>
          <w:lang w:val="en-US"/>
        </w:rPr>
        <w:t>едномандатен изборен район</w:t>
      </w:r>
      <w:r w:rsidRPr="00893C1F">
        <w:rPr>
          <w:rFonts w:ascii="Times New Roman" w:eastAsia="Times New Roman" w:hAnsi="Times New Roman" w:cs="Times New Roman"/>
          <w:color w:val="333333"/>
          <w:sz w:val="24"/>
          <w:szCs w:val="24"/>
          <w:lang w:val="en-US"/>
        </w:rPr>
        <w:t xml:space="preserve"> за избор на кмет на кметство.</w:t>
      </w:r>
    </w:p>
    <w:p w:rsidR="00893C1F" w:rsidRPr="00EA4677" w:rsidRDefault="00893C1F" w:rsidP="00893C1F">
      <w:pPr>
        <w:pStyle w:val="NormalWeb"/>
        <w:shd w:val="clear" w:color="auto" w:fill="FFFFFF"/>
        <w:spacing w:before="0" w:beforeAutospacing="0" w:after="0" w:afterAutospacing="0"/>
        <w:ind w:left="720"/>
        <w:jc w:val="both"/>
        <w:rPr>
          <w:color w:val="333333"/>
        </w:rPr>
      </w:pPr>
      <w:r w:rsidRPr="00EA4677">
        <w:rPr>
          <w:color w:val="333333"/>
        </w:rPr>
        <w:t xml:space="preserve">      Номерацията на тези изборни райони в страната е единна и съдържа цифрените   </w:t>
      </w:r>
    </w:p>
    <w:p w:rsidR="00893C1F" w:rsidRPr="00EA4677" w:rsidRDefault="00893C1F" w:rsidP="00893C1F">
      <w:pPr>
        <w:pStyle w:val="NormalWeb"/>
        <w:shd w:val="clear" w:color="auto" w:fill="FFFFFF"/>
        <w:spacing w:before="0" w:beforeAutospacing="0" w:after="0" w:afterAutospacing="0"/>
        <w:ind w:left="720"/>
        <w:jc w:val="both"/>
        <w:rPr>
          <w:color w:val="333333"/>
        </w:rPr>
      </w:pPr>
      <w:r w:rsidRPr="00EA4677">
        <w:rPr>
          <w:color w:val="333333"/>
        </w:rPr>
        <w:t xml:space="preserve">   номера по ЕКАТТЕ:</w:t>
      </w:r>
    </w:p>
    <w:p w:rsidR="00893C1F" w:rsidRPr="00EA4677" w:rsidRDefault="00893C1F" w:rsidP="00893C1F">
      <w:pPr>
        <w:pStyle w:val="NormalWeb"/>
        <w:numPr>
          <w:ilvl w:val="0"/>
          <w:numId w:val="48"/>
        </w:numPr>
        <w:shd w:val="clear" w:color="auto" w:fill="FFFFFF"/>
        <w:spacing w:before="0" w:beforeAutospacing="0" w:after="0" w:afterAutospacing="0"/>
        <w:jc w:val="both"/>
        <w:rPr>
          <w:color w:val="333333"/>
        </w:rPr>
      </w:pPr>
      <w:r w:rsidRPr="00EA4677">
        <w:rPr>
          <w:color w:val="333333"/>
        </w:rPr>
        <w:t>на административния център на областта;</w:t>
      </w:r>
    </w:p>
    <w:p w:rsidR="00893C1F" w:rsidRPr="00EA4677" w:rsidRDefault="00893C1F" w:rsidP="00893C1F">
      <w:pPr>
        <w:pStyle w:val="NormalWeb"/>
        <w:numPr>
          <w:ilvl w:val="0"/>
          <w:numId w:val="48"/>
        </w:numPr>
        <w:shd w:val="clear" w:color="auto" w:fill="FFFFFF"/>
        <w:spacing w:before="0" w:beforeAutospacing="0" w:after="0" w:afterAutospacing="0"/>
        <w:jc w:val="both"/>
        <w:rPr>
          <w:color w:val="333333"/>
        </w:rPr>
      </w:pPr>
      <w:r w:rsidRPr="00EA4677">
        <w:rPr>
          <w:color w:val="333333"/>
        </w:rPr>
        <w:t>на административния център на общината;</w:t>
      </w:r>
    </w:p>
    <w:p w:rsidR="00893C1F" w:rsidRPr="00EA4677" w:rsidRDefault="00893C1F" w:rsidP="00893C1F">
      <w:pPr>
        <w:pStyle w:val="NormalWeb"/>
        <w:numPr>
          <w:ilvl w:val="0"/>
          <w:numId w:val="48"/>
        </w:numPr>
        <w:shd w:val="clear" w:color="auto" w:fill="FFFFFF"/>
        <w:spacing w:before="0" w:beforeAutospacing="0" w:after="0" w:afterAutospacing="0"/>
        <w:jc w:val="both"/>
        <w:rPr>
          <w:color w:val="333333"/>
        </w:rPr>
      </w:pPr>
      <w:r w:rsidRPr="00EA4677">
        <w:rPr>
          <w:color w:val="333333"/>
        </w:rPr>
        <w:t>на населеното място - административен център на кметството.</w:t>
      </w:r>
    </w:p>
    <w:p w:rsidR="00893C1F" w:rsidRPr="00EA4677" w:rsidRDefault="00893C1F" w:rsidP="00893C1F">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p>
    <w:p w:rsidR="00893C1F" w:rsidRPr="00EA4677" w:rsidRDefault="00893C1F" w:rsidP="00893C1F">
      <w:pPr>
        <w:pStyle w:val="NormalWeb"/>
        <w:shd w:val="clear" w:color="auto" w:fill="FFFFFF"/>
        <w:spacing w:before="0" w:beforeAutospacing="0" w:after="0" w:afterAutospacing="0"/>
        <w:jc w:val="both"/>
        <w:rPr>
          <w:color w:val="333333"/>
        </w:rPr>
      </w:pPr>
      <w:r w:rsidRPr="00EA4677">
        <w:rPr>
          <w:color w:val="333333"/>
        </w:rPr>
        <w:t xml:space="preserve">       6. Определя един </w:t>
      </w:r>
      <w:r w:rsidRPr="00EA4677">
        <w:rPr>
          <w:rStyle w:val="Strong"/>
          <w:color w:val="333333"/>
        </w:rPr>
        <w:t>отделен едномандатен изборен район</w:t>
      </w:r>
      <w:r w:rsidRPr="00EA4677">
        <w:rPr>
          <w:color w:val="333333"/>
        </w:rPr>
        <w:t xml:space="preserve"> за избор на кмет на        </w:t>
      </w:r>
    </w:p>
    <w:p w:rsidR="00893C1F" w:rsidRDefault="00893C1F" w:rsidP="00893C1F">
      <w:pPr>
        <w:pStyle w:val="NormalWeb"/>
        <w:numPr>
          <w:ilvl w:val="0"/>
          <w:numId w:val="47"/>
        </w:numPr>
        <w:shd w:val="clear" w:color="auto" w:fill="FFFFFF"/>
        <w:spacing w:before="0" w:beforeAutospacing="0" w:after="0" w:afterAutospacing="0"/>
        <w:jc w:val="both"/>
        <w:rPr>
          <w:color w:val="333333"/>
        </w:rPr>
      </w:pPr>
      <w:r>
        <w:rPr>
          <w:color w:val="333333"/>
        </w:rPr>
        <w:t>кметство в община Лом</w:t>
      </w:r>
      <w:r w:rsidRPr="00EA4677">
        <w:rPr>
          <w:color w:val="333333"/>
        </w:rPr>
        <w:t>, както следва:</w:t>
      </w:r>
    </w:p>
    <w:p w:rsidR="00893C1F" w:rsidRPr="00EA4677" w:rsidRDefault="00893C1F" w:rsidP="00893C1F">
      <w:pPr>
        <w:pStyle w:val="NormalWeb"/>
        <w:numPr>
          <w:ilvl w:val="0"/>
          <w:numId w:val="47"/>
        </w:numPr>
        <w:shd w:val="clear" w:color="auto" w:fill="FFFFFF"/>
        <w:spacing w:before="0" w:beforeAutospacing="0" w:after="0" w:afterAutospacing="0"/>
        <w:jc w:val="both"/>
        <w:rPr>
          <w:rStyle w:val="Strong"/>
          <w:color w:val="333333"/>
        </w:rPr>
      </w:pPr>
      <w:r w:rsidRPr="00EA4677">
        <w:rPr>
          <w:color w:val="333333"/>
        </w:rPr>
        <w:t>кметство </w:t>
      </w:r>
      <w:r w:rsidRPr="00EA4677">
        <w:rPr>
          <w:b/>
          <w:bCs/>
          <w:color w:val="333333"/>
        </w:rPr>
        <w:t>Добри дол</w:t>
      </w:r>
      <w:r w:rsidRPr="00EA4677">
        <w:rPr>
          <w:color w:val="333333"/>
        </w:rPr>
        <w:t> със следната номерация : </w:t>
      </w:r>
      <w:r>
        <w:rPr>
          <w:color w:val="333333"/>
        </w:rPr>
        <w:t>122421436</w:t>
      </w:r>
    </w:p>
    <w:p w:rsidR="00893C1F" w:rsidRPr="00EA4677" w:rsidRDefault="00893C1F" w:rsidP="00893C1F">
      <w:pPr>
        <w:pStyle w:val="NormalWeb"/>
        <w:numPr>
          <w:ilvl w:val="0"/>
          <w:numId w:val="47"/>
        </w:numPr>
        <w:shd w:val="clear" w:color="auto" w:fill="FFFFFF"/>
        <w:spacing w:before="0" w:beforeAutospacing="0" w:after="0" w:afterAutospacing="0"/>
        <w:jc w:val="both"/>
        <w:rPr>
          <w:color w:val="333333"/>
        </w:rPr>
      </w:pPr>
      <w:r w:rsidRPr="00EA4677">
        <w:rPr>
          <w:color w:val="333333"/>
        </w:rPr>
        <w:t>кметство </w:t>
      </w:r>
      <w:r w:rsidRPr="00EA4677">
        <w:rPr>
          <w:b/>
          <w:bCs/>
          <w:color w:val="333333"/>
        </w:rPr>
        <w:t>Долно Линево</w:t>
      </w:r>
      <w:r w:rsidRPr="00EA4677">
        <w:rPr>
          <w:color w:val="333333"/>
        </w:rPr>
        <w:t> със следната номерация : </w:t>
      </w:r>
      <w:r>
        <w:rPr>
          <w:color w:val="333333"/>
        </w:rPr>
        <w:t>122422695</w:t>
      </w:r>
    </w:p>
    <w:p w:rsidR="00893C1F" w:rsidRDefault="00893C1F" w:rsidP="00893C1F">
      <w:pPr>
        <w:pStyle w:val="NormalWeb"/>
        <w:numPr>
          <w:ilvl w:val="0"/>
          <w:numId w:val="47"/>
        </w:numPr>
        <w:shd w:val="clear" w:color="auto" w:fill="FFFFFF"/>
        <w:spacing w:before="0" w:beforeAutospacing="0" w:after="0" w:afterAutospacing="0"/>
        <w:jc w:val="both"/>
        <w:rPr>
          <w:color w:val="333333"/>
        </w:rPr>
      </w:pPr>
      <w:r w:rsidRPr="00EA4677">
        <w:rPr>
          <w:color w:val="333333"/>
        </w:rPr>
        <w:t>кметство </w:t>
      </w:r>
      <w:r w:rsidRPr="00EA4677">
        <w:rPr>
          <w:b/>
          <w:bCs/>
          <w:color w:val="333333"/>
        </w:rPr>
        <w:t>Замфир</w:t>
      </w:r>
      <w:r w:rsidRPr="00EA4677">
        <w:rPr>
          <w:color w:val="333333"/>
        </w:rPr>
        <w:t> със следната номерация : </w:t>
      </w:r>
      <w:r>
        <w:rPr>
          <w:color w:val="333333"/>
        </w:rPr>
        <w:t>122430291</w:t>
      </w:r>
    </w:p>
    <w:p w:rsidR="00893C1F" w:rsidRDefault="00893C1F" w:rsidP="00893C1F">
      <w:pPr>
        <w:pStyle w:val="NormalWeb"/>
        <w:numPr>
          <w:ilvl w:val="0"/>
          <w:numId w:val="47"/>
        </w:numPr>
        <w:shd w:val="clear" w:color="auto" w:fill="FFFFFF"/>
        <w:spacing w:before="0" w:beforeAutospacing="0" w:after="0" w:afterAutospacing="0"/>
        <w:jc w:val="both"/>
        <w:rPr>
          <w:color w:val="333333"/>
        </w:rPr>
      </w:pPr>
      <w:r>
        <w:rPr>
          <w:color w:val="333333"/>
        </w:rPr>
        <w:t xml:space="preserve">кметство </w:t>
      </w:r>
      <w:r w:rsidRPr="004F7776">
        <w:rPr>
          <w:b/>
          <w:color w:val="333333"/>
        </w:rPr>
        <w:t>Ковачица</w:t>
      </w:r>
      <w:r>
        <w:rPr>
          <w:color w:val="333333"/>
        </w:rPr>
        <w:t xml:space="preserve"> със следната номерация: 122437544</w:t>
      </w:r>
    </w:p>
    <w:p w:rsidR="00893C1F" w:rsidRPr="00EA4677" w:rsidRDefault="00893C1F" w:rsidP="00893C1F">
      <w:pPr>
        <w:pStyle w:val="NormalWeb"/>
        <w:numPr>
          <w:ilvl w:val="0"/>
          <w:numId w:val="47"/>
        </w:numPr>
        <w:shd w:val="clear" w:color="auto" w:fill="FFFFFF"/>
        <w:spacing w:before="0" w:beforeAutospacing="0" w:after="0" w:afterAutospacing="0"/>
        <w:jc w:val="both"/>
        <w:rPr>
          <w:color w:val="333333"/>
        </w:rPr>
      </w:pPr>
      <w:r w:rsidRPr="00EA4677">
        <w:rPr>
          <w:color w:val="333333"/>
        </w:rPr>
        <w:t>кметство </w:t>
      </w:r>
      <w:r w:rsidRPr="00EA4677">
        <w:rPr>
          <w:b/>
          <w:bCs/>
          <w:color w:val="333333"/>
        </w:rPr>
        <w:t>Сливата</w:t>
      </w:r>
      <w:r w:rsidRPr="00EA4677">
        <w:rPr>
          <w:color w:val="333333"/>
        </w:rPr>
        <w:t> със следната номерация : </w:t>
      </w:r>
      <w:r>
        <w:rPr>
          <w:color w:val="333333"/>
        </w:rPr>
        <w:t>122467310</w:t>
      </w:r>
    </w:p>
    <w:p w:rsidR="00893C1F" w:rsidRPr="00EA4677" w:rsidRDefault="00893C1F" w:rsidP="00893C1F">
      <w:pPr>
        <w:pStyle w:val="NormalWeb"/>
        <w:numPr>
          <w:ilvl w:val="0"/>
          <w:numId w:val="47"/>
        </w:numPr>
        <w:shd w:val="clear" w:color="auto" w:fill="FFFFFF"/>
        <w:spacing w:before="0" w:beforeAutospacing="0" w:after="0" w:afterAutospacing="0"/>
        <w:jc w:val="both"/>
        <w:rPr>
          <w:color w:val="333333"/>
        </w:rPr>
      </w:pPr>
      <w:r w:rsidRPr="00EA4677">
        <w:rPr>
          <w:color w:val="333333"/>
        </w:rPr>
        <w:t>кметство </w:t>
      </w:r>
      <w:r w:rsidRPr="00EA4677">
        <w:rPr>
          <w:b/>
          <w:bCs/>
          <w:color w:val="333333"/>
        </w:rPr>
        <w:t>Сталийска махала</w:t>
      </w:r>
      <w:r w:rsidRPr="00EA4677">
        <w:rPr>
          <w:color w:val="333333"/>
        </w:rPr>
        <w:t> със следната номерация : </w:t>
      </w:r>
      <w:r>
        <w:rPr>
          <w:color w:val="333333"/>
        </w:rPr>
        <w:t>122468672</w:t>
      </w:r>
    </w:p>
    <w:p w:rsidR="00893C1F" w:rsidRPr="00EA4677" w:rsidRDefault="00893C1F" w:rsidP="00893C1F">
      <w:pPr>
        <w:pStyle w:val="NormalWeb"/>
        <w:numPr>
          <w:ilvl w:val="0"/>
          <w:numId w:val="47"/>
        </w:numPr>
        <w:shd w:val="clear" w:color="auto" w:fill="FFFFFF"/>
        <w:spacing w:before="0" w:beforeAutospacing="0" w:after="0" w:afterAutospacing="0"/>
        <w:jc w:val="both"/>
        <w:rPr>
          <w:color w:val="333333"/>
        </w:rPr>
      </w:pPr>
      <w:r w:rsidRPr="00EA4677">
        <w:rPr>
          <w:color w:val="333333"/>
        </w:rPr>
        <w:t>кметство </w:t>
      </w:r>
      <w:r w:rsidRPr="00EA4677">
        <w:rPr>
          <w:b/>
          <w:bCs/>
          <w:color w:val="333333"/>
        </w:rPr>
        <w:t>Станево</w:t>
      </w:r>
      <w:r w:rsidRPr="00EA4677">
        <w:rPr>
          <w:color w:val="333333"/>
        </w:rPr>
        <w:t> със следната номерация : </w:t>
      </w:r>
      <w:r>
        <w:rPr>
          <w:color w:val="333333"/>
        </w:rPr>
        <w:t>122468758</w:t>
      </w:r>
    </w:p>
    <w:p w:rsidR="00893C1F" w:rsidRPr="00EA4677" w:rsidRDefault="00893C1F" w:rsidP="00893C1F">
      <w:pPr>
        <w:pStyle w:val="NormalWeb"/>
        <w:numPr>
          <w:ilvl w:val="0"/>
          <w:numId w:val="47"/>
        </w:numPr>
        <w:shd w:val="clear" w:color="auto" w:fill="FFFFFF"/>
        <w:spacing w:before="0" w:beforeAutospacing="0" w:after="0" w:afterAutospacing="0"/>
        <w:jc w:val="both"/>
        <w:rPr>
          <w:rStyle w:val="Strong"/>
          <w:color w:val="333333"/>
        </w:rPr>
      </w:pPr>
      <w:r w:rsidRPr="00EA4677">
        <w:rPr>
          <w:color w:val="333333"/>
        </w:rPr>
        <w:t>кметство </w:t>
      </w:r>
      <w:r w:rsidRPr="00EA4677">
        <w:rPr>
          <w:b/>
          <w:bCs/>
          <w:color w:val="333333"/>
        </w:rPr>
        <w:t>Трайково</w:t>
      </w:r>
      <w:r w:rsidRPr="00EA4677">
        <w:rPr>
          <w:color w:val="333333"/>
        </w:rPr>
        <w:t> със следната номерация : </w:t>
      </w:r>
      <w:r>
        <w:rPr>
          <w:color w:val="333333"/>
        </w:rPr>
        <w:t>122472940</w:t>
      </w:r>
    </w:p>
    <w:p w:rsidR="00893C1F" w:rsidRPr="00EA4677" w:rsidRDefault="00893C1F" w:rsidP="00893C1F">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p>
    <w:p w:rsidR="00893C1F" w:rsidRPr="00BB58B0" w:rsidRDefault="00893C1F" w:rsidP="00893C1F">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r w:rsidRPr="00BB58B0">
        <w:rPr>
          <w:rFonts w:ascii="Times New Roman" w:eastAsia="Times New Roman" w:hAnsi="Times New Roman" w:cs="Times New Roman"/>
          <w:color w:val="333333"/>
          <w:sz w:val="24"/>
          <w:szCs w:val="24"/>
          <w:lang w:val="en-US"/>
        </w:rPr>
        <w:t>Решението на ОИК за определяне на номерата на изборните райони да се публикува на страницата на ОИК, на определеното с решение на ОИК общодостъпно място</w:t>
      </w:r>
      <w:r w:rsidRPr="00BB58B0">
        <w:rPr>
          <w:rFonts w:ascii="Times New Roman" w:eastAsia="Times New Roman" w:hAnsi="Times New Roman" w:cs="Times New Roman"/>
          <w:color w:val="333333"/>
          <w:sz w:val="24"/>
          <w:szCs w:val="24"/>
        </w:rPr>
        <w:t>.</w:t>
      </w:r>
    </w:p>
    <w:p w:rsidR="00893C1F" w:rsidRPr="00BB58B0" w:rsidRDefault="00893C1F" w:rsidP="00893C1F">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p>
    <w:p w:rsidR="00893C1F" w:rsidRDefault="00893C1F" w:rsidP="00893C1F">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BB58B0">
        <w:rPr>
          <w:rFonts w:ascii="Times New Roman" w:eastAsia="Times New Roman" w:hAnsi="Times New Roman" w:cs="Times New Roman"/>
          <w:color w:val="333333"/>
          <w:sz w:val="24"/>
          <w:szCs w:val="24"/>
          <w:lang w:val="en-US"/>
        </w:rPr>
        <w:t xml:space="preserve">Решението подлежи на оспорване в тридневен срок от обявяването му пред </w:t>
      </w:r>
      <w:r>
        <w:rPr>
          <w:rFonts w:ascii="Times New Roman" w:eastAsia="Times New Roman" w:hAnsi="Times New Roman" w:cs="Times New Roman"/>
          <w:color w:val="333333"/>
          <w:sz w:val="24"/>
          <w:szCs w:val="24"/>
        </w:rPr>
        <w:t xml:space="preserve">   </w:t>
      </w:r>
    </w:p>
    <w:p w:rsidR="00893C1F" w:rsidRDefault="00893C1F" w:rsidP="00893C1F">
      <w:pPr>
        <w:shd w:val="clear" w:color="auto" w:fill="FFFFFF"/>
        <w:spacing w:after="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B58B0">
        <w:rPr>
          <w:rFonts w:ascii="Times New Roman" w:eastAsia="Times New Roman" w:hAnsi="Times New Roman" w:cs="Times New Roman"/>
          <w:color w:val="333333"/>
          <w:sz w:val="24"/>
          <w:szCs w:val="24"/>
          <w:lang w:val="en-US"/>
        </w:rPr>
        <w:t>Централната избирателна комисия.</w:t>
      </w:r>
    </w:p>
    <w:p w:rsidR="00893C1F" w:rsidRPr="007D0D82" w:rsidRDefault="00893C1F" w:rsidP="00893C1F">
      <w:pPr>
        <w:pStyle w:val="NormalWeb"/>
        <w:shd w:val="clear" w:color="auto" w:fill="FFFFFF"/>
        <w:spacing w:before="0" w:beforeAutospacing="0" w:after="150" w:afterAutospacing="0"/>
        <w:jc w:val="both"/>
        <w:rPr>
          <w:b/>
          <w:bCs/>
          <w:color w:val="333333"/>
        </w:rPr>
      </w:pPr>
      <w:bookmarkStart w:id="0" w:name="_GoBack"/>
      <w:bookmarkEnd w:id="0"/>
      <w:r w:rsidRPr="00893C1F">
        <w:rPr>
          <w:b/>
        </w:rPr>
        <w:lastRenderedPageBreak/>
        <w:t>По т.3 -</w:t>
      </w:r>
      <w:r>
        <w:t xml:space="preserve">  </w:t>
      </w:r>
      <w:r w:rsidRPr="00893C1F">
        <w:rPr>
          <w:bCs/>
          <w:color w:val="333333"/>
        </w:rPr>
        <w:t>Реда за разглеждане на жалби и сигнали, подадени до Общинска избирателна комисия в община Лом, област Монтана при произвеждане на избори за общински съветници и за кметове на 29 октомври 2023 г.</w:t>
      </w:r>
      <w:r w:rsidRPr="007D0D82">
        <w:rPr>
          <w:b/>
          <w:bCs/>
          <w:color w:val="333333"/>
        </w:rPr>
        <w:t xml:space="preserve"> </w:t>
      </w:r>
    </w:p>
    <w:p w:rsidR="00893C1F" w:rsidRDefault="00893C1F" w:rsidP="00893C1F">
      <w:pPr>
        <w:pStyle w:val="NormalWeb"/>
        <w:shd w:val="clear" w:color="auto" w:fill="FFFFFF"/>
        <w:spacing w:before="0" w:beforeAutospacing="0" w:after="150" w:afterAutospacing="0"/>
        <w:jc w:val="both"/>
        <w:rPr>
          <w:color w:val="333333"/>
        </w:rPr>
      </w:pPr>
      <w:r>
        <w:rPr>
          <w:color w:val="333333"/>
        </w:rPr>
        <w:t xml:space="preserve">      </w:t>
      </w:r>
      <w:r w:rsidRPr="007D0D82">
        <w:rPr>
          <w:color w:val="333333"/>
        </w:rPr>
        <w:t xml:space="preserve">На основание чл. 87, ал. 1, т.22 и т.23, чл.200 и чл.201 от Изборния кодекс и Решение </w:t>
      </w:r>
      <w:r w:rsidRPr="003E1BC6">
        <w:rPr>
          <w:color w:val="333333"/>
        </w:rPr>
        <w:t>№ 2162-МИ от 31.08.2023 г.</w:t>
      </w:r>
      <w:r w:rsidRPr="007D0D82">
        <w:rPr>
          <w:color w:val="333333"/>
        </w:rPr>
        <w:t xml:space="preserve"> на ЦИК, ОИК Лом</w:t>
      </w:r>
    </w:p>
    <w:p w:rsidR="00893C1F" w:rsidRPr="00893C1F" w:rsidRDefault="00893C1F" w:rsidP="00893C1F">
      <w:pPr>
        <w:pStyle w:val="NormalWeb"/>
        <w:shd w:val="clear" w:color="auto" w:fill="FFFFFF"/>
        <w:spacing w:before="0" w:beforeAutospacing="0" w:after="150" w:afterAutospacing="0"/>
        <w:jc w:val="both"/>
        <w:rPr>
          <w:b/>
          <w:color w:val="333333"/>
        </w:rPr>
      </w:pPr>
      <w:r>
        <w:rPr>
          <w:color w:val="333333"/>
        </w:rPr>
        <w:t xml:space="preserve">                                                              </w:t>
      </w:r>
      <w:r w:rsidRPr="00893C1F">
        <w:rPr>
          <w:b/>
          <w:color w:val="333333"/>
        </w:rPr>
        <w:t>единодушно  РЕШИ:</w:t>
      </w:r>
    </w:p>
    <w:p w:rsidR="00893C1F" w:rsidRPr="007D0D82" w:rsidRDefault="00893C1F" w:rsidP="006A4ACA">
      <w:pPr>
        <w:pStyle w:val="NormalWeb"/>
        <w:shd w:val="clear" w:color="auto" w:fill="FFFFFF"/>
        <w:spacing w:before="0" w:beforeAutospacing="0" w:after="150" w:afterAutospacing="0"/>
        <w:ind w:firstLine="426"/>
        <w:jc w:val="both"/>
        <w:rPr>
          <w:color w:val="333333"/>
        </w:rPr>
      </w:pPr>
      <w:r w:rsidRPr="007D0D82">
        <w:rPr>
          <w:color w:val="333333"/>
        </w:rPr>
        <w:t>1. Решенията на Общинска избирателна комисия в община Лом, област Монтана може да се оспорват в тридневен срок от обявяването им пред Централната избирателна комисия, която се произнася в тридневен срок с решение. Решението на Общинска избирателна комисия в община Лом, област Монтана,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Административен съд Монтана. В останалите случаи решението на Централната избирателна комисия се обжалва пред Върховния административен съд.</w:t>
      </w:r>
    </w:p>
    <w:p w:rsidR="00893C1F" w:rsidRPr="007D0D82" w:rsidRDefault="00893C1F" w:rsidP="006A4ACA">
      <w:pPr>
        <w:pStyle w:val="NormalWeb"/>
        <w:shd w:val="clear" w:color="auto" w:fill="FFFFFF"/>
        <w:spacing w:before="0" w:beforeAutospacing="0" w:after="150" w:afterAutospacing="0"/>
        <w:ind w:firstLine="426"/>
        <w:jc w:val="both"/>
        <w:rPr>
          <w:color w:val="333333"/>
        </w:rPr>
      </w:pPr>
      <w:r w:rsidRPr="007D0D82">
        <w:rPr>
          <w:color w:val="333333"/>
        </w:rPr>
        <w:t xml:space="preserve">2. Срокът за обжалване на решенията на Общинска избирателна комисия в община Лом, област Монтана </w:t>
      </w:r>
      <w:r w:rsidRPr="00F471F9">
        <w:rPr>
          <w:color w:val="333333"/>
        </w:rPr>
        <w:t xml:space="preserve">започва да тече от датата на второто по ред </w:t>
      </w:r>
      <w:r w:rsidRPr="007D0D82">
        <w:rPr>
          <w:color w:val="333333"/>
        </w:rPr>
        <w:t xml:space="preserve">обявяване/публикуване на решението чрез поставянето им на </w:t>
      </w:r>
      <w:r w:rsidRPr="00BC4022">
        <w:rPr>
          <w:color w:val="000000"/>
        </w:rPr>
        <w:t xml:space="preserve">информационното табло в </w:t>
      </w:r>
      <w:r w:rsidRPr="00466E96">
        <w:rPr>
          <w:color w:val="000000"/>
        </w:rPr>
        <w:t>сградата на Община-Лом, обозначено с табела „РЕШЕНИЯ ОИК</w:t>
      </w:r>
      <w:r w:rsidRPr="00466E96">
        <w:rPr>
          <w:color w:val="000000"/>
          <w:sz w:val="28"/>
          <w:szCs w:val="28"/>
        </w:rPr>
        <w:t xml:space="preserve">“, </w:t>
      </w:r>
      <w:r w:rsidRPr="00466E96">
        <w:rPr>
          <w:color w:val="000000"/>
        </w:rPr>
        <w:t>с адрес: гр. Лом</w:t>
      </w:r>
      <w:r>
        <w:rPr>
          <w:color w:val="333333"/>
        </w:rPr>
        <w:t xml:space="preserve">, ул. Дунавска № 12 </w:t>
      </w:r>
      <w:r w:rsidRPr="007D0D82">
        <w:rPr>
          <w:color w:val="333333"/>
        </w:rPr>
        <w:t>и оповестявато му на интернет страницата на О</w:t>
      </w:r>
      <w:r>
        <w:rPr>
          <w:color w:val="333333"/>
        </w:rPr>
        <w:t>ИК</w:t>
      </w:r>
      <w:r w:rsidRPr="007D0D82">
        <w:rPr>
          <w:color w:val="333333"/>
        </w:rPr>
        <w:t xml:space="preserve"> Лом</w:t>
      </w:r>
    </w:p>
    <w:p w:rsidR="00893C1F" w:rsidRPr="007D0D82" w:rsidRDefault="00893C1F" w:rsidP="006A4ACA">
      <w:pPr>
        <w:pStyle w:val="NormalWeb"/>
        <w:shd w:val="clear" w:color="auto" w:fill="FFFFFF"/>
        <w:spacing w:before="0" w:beforeAutospacing="0" w:after="150" w:afterAutospacing="0"/>
        <w:ind w:firstLine="426"/>
        <w:jc w:val="both"/>
        <w:rPr>
          <w:color w:val="333333"/>
        </w:rPr>
      </w:pPr>
      <w:r w:rsidRPr="007D0D82">
        <w:rPr>
          <w:color w:val="333333"/>
        </w:rPr>
        <w:t>3. Постъпилите в ОИК жалби и сигнали, включително постъпили по електронната поща на комисията, се завеждат във входящия регистър на комисията.</w:t>
      </w:r>
    </w:p>
    <w:p w:rsidR="00893C1F" w:rsidRPr="007D0D82" w:rsidRDefault="00893C1F" w:rsidP="006A4ACA">
      <w:pPr>
        <w:pStyle w:val="NormalWeb"/>
        <w:shd w:val="clear" w:color="auto" w:fill="FFFFFF"/>
        <w:spacing w:before="0" w:beforeAutospacing="0" w:after="150" w:afterAutospacing="0"/>
        <w:ind w:firstLine="426"/>
        <w:jc w:val="both"/>
        <w:rPr>
          <w:color w:val="333333"/>
        </w:rPr>
      </w:pPr>
      <w:r w:rsidRPr="007D0D82">
        <w:rPr>
          <w:color w:val="333333"/>
        </w:rPr>
        <w:t>4.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893C1F" w:rsidRPr="007D0D82" w:rsidRDefault="00893C1F" w:rsidP="006A4ACA">
      <w:pPr>
        <w:pStyle w:val="NormalWeb"/>
        <w:shd w:val="clear" w:color="auto" w:fill="FFFFFF"/>
        <w:spacing w:before="0" w:beforeAutospacing="0" w:after="150" w:afterAutospacing="0"/>
        <w:ind w:firstLine="426"/>
        <w:jc w:val="both"/>
        <w:rPr>
          <w:color w:val="333333"/>
        </w:rPr>
      </w:pPr>
      <w:r w:rsidRPr="007D0D82">
        <w:rPr>
          <w:color w:val="333333"/>
        </w:rPr>
        <w:t>5. Регистрираните документи се предават на председателя на ОИК, който с резолюция ги разпределя на член на ОИК за доклад на заседание на комисията.</w:t>
      </w:r>
    </w:p>
    <w:p w:rsidR="00893C1F" w:rsidRPr="007D0D82" w:rsidRDefault="00893C1F" w:rsidP="006A4ACA">
      <w:pPr>
        <w:pStyle w:val="NormalWeb"/>
        <w:shd w:val="clear" w:color="auto" w:fill="FFFFFF"/>
        <w:spacing w:before="0" w:beforeAutospacing="0" w:after="150" w:afterAutospacing="0"/>
        <w:ind w:firstLine="426"/>
        <w:jc w:val="both"/>
        <w:rPr>
          <w:color w:val="333333"/>
        </w:rPr>
      </w:pPr>
      <w:r w:rsidRPr="007D0D82">
        <w:rPr>
          <w:color w:val="333333"/>
        </w:rPr>
        <w:t>6. Процедура за разглеждане на жалби и сигнали.</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6.1  Членът на ОИК, на когото са разпределени жалбата или сигналът, следва  да  обработи жалбата или сигнала в тридневен срок от постъпването й.</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6.3. Когато комисията установи, че не е компетентна да разгледа жалбата или сигнала, същата се препраща до компетентния орган с копие до подателя.</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6.4. Когато членът на ОИК установи нередовности в жалбата или сигнала, подателят се уведомява (по телефон, електронна поща или на адрес с писмо), с указание за отстраняване. След отстраняване на нередовностите членът на ОИК докладва жалбата или сигнала в заседание на комисията за разглеждане в тридневен срок с проект за решение.</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6.5.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6.6. Когато в жалбата или сигнала не се съдържат твърдения за нарушение на разпоредбите на Изборния кодекс и не са налице условията по т. 6.3., комисията може да реши жалбата или сигналът да останат за сведение.</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lastRenderedPageBreak/>
        <w:t>6.7.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6.8. Комисията се произнася с решение по постъпилата жалба или сигнал в тридневен срок.</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6.9. Начинът на взимане и обявяване на решенията на ОИК се определя с решение на ЦИК.</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7.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в община Лом, област Монтана ред.</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8. След изтичане срока на пълномощията на ОИК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rsidR="00893C1F" w:rsidRPr="007D0D82" w:rsidRDefault="00893C1F" w:rsidP="006A4ACA">
      <w:pPr>
        <w:pStyle w:val="NormalWeb"/>
        <w:shd w:val="clear" w:color="auto" w:fill="FFFFFF"/>
        <w:spacing w:before="0" w:beforeAutospacing="0" w:after="150" w:afterAutospacing="0"/>
        <w:ind w:firstLine="284"/>
        <w:jc w:val="both"/>
        <w:rPr>
          <w:color w:val="333333"/>
        </w:rPr>
      </w:pPr>
      <w:r w:rsidRPr="007D0D82">
        <w:rPr>
          <w:color w:val="333333"/>
        </w:rPr>
        <w:t>9. 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ОИК.</w:t>
      </w:r>
    </w:p>
    <w:p w:rsidR="00893C1F" w:rsidRPr="00893C1F" w:rsidRDefault="00893C1F" w:rsidP="00893C1F">
      <w:pPr>
        <w:spacing w:before="100" w:beforeAutospacing="1" w:after="100" w:afterAutospacing="1" w:line="240" w:lineRule="auto"/>
        <w:jc w:val="both"/>
        <w:rPr>
          <w:rFonts w:ascii="Times New Roman" w:hAnsi="Times New Roman" w:cs="Times New Roman"/>
          <w:b/>
          <w:sz w:val="24"/>
          <w:szCs w:val="24"/>
        </w:rPr>
      </w:pPr>
      <w:r w:rsidRPr="00893C1F">
        <w:rPr>
          <w:rFonts w:ascii="Times New Roman" w:hAnsi="Times New Roman" w:cs="Times New Roman"/>
          <w:color w:val="333333"/>
          <w:sz w:val="24"/>
          <w:szCs w:val="24"/>
        </w:rPr>
        <w:t>Настоящото решение може да се бъде оспорвано в тридневен срок от обявяването му  пред Централната избирателна комисия.</w:t>
      </w:r>
    </w:p>
    <w:p w:rsidR="00893C1F" w:rsidRPr="00893C1F" w:rsidRDefault="00893C1F" w:rsidP="00893C1F">
      <w:pPr>
        <w:pStyle w:val="NormalWeb"/>
        <w:shd w:val="clear" w:color="auto" w:fill="FFFFFF"/>
        <w:spacing w:before="0" w:beforeAutospacing="0" w:after="150" w:afterAutospacing="0"/>
        <w:jc w:val="both"/>
        <w:rPr>
          <w:rFonts w:ascii="Helvetica" w:hAnsi="Helvetica" w:cs="Helvetica"/>
          <w:color w:val="333333"/>
        </w:rPr>
      </w:pPr>
      <w:r w:rsidRPr="00893C1F">
        <w:rPr>
          <w:b/>
        </w:rPr>
        <w:t>По т.4 -</w:t>
      </w:r>
      <w:r>
        <w:t xml:space="preserve"> </w:t>
      </w:r>
      <w:r w:rsidRPr="00893C1F">
        <w:rPr>
          <w:bCs/>
          <w:color w:val="333333"/>
        </w:rPr>
        <w:t>Утвърждаване на образци на указателни табели, табла и отличителни знаци при произвеждане на избори за общински съветници и за кметове на 29 октомври 2023 г.</w:t>
      </w:r>
      <w:r w:rsidRPr="00893C1F">
        <w:rPr>
          <w:rFonts w:ascii="Helvetica" w:hAnsi="Helvetica" w:cs="Helvetica"/>
          <w:color w:val="333333"/>
        </w:rPr>
        <w:t xml:space="preserve"> </w:t>
      </w:r>
    </w:p>
    <w:p w:rsidR="00893C1F" w:rsidRPr="00C6055F" w:rsidRDefault="00893C1F" w:rsidP="00893C1F">
      <w:pPr>
        <w:pStyle w:val="NormalWeb"/>
        <w:shd w:val="clear" w:color="auto" w:fill="FFFFFF"/>
        <w:spacing w:before="0" w:beforeAutospacing="0" w:after="0" w:afterAutospacing="0"/>
        <w:jc w:val="both"/>
        <w:rPr>
          <w:color w:val="333333"/>
        </w:rPr>
      </w:pPr>
      <w:r w:rsidRPr="00C6055F">
        <w:rPr>
          <w:color w:val="333333"/>
        </w:rPr>
        <w:t xml:space="preserve">На основание чл.87, ал.1, т.1, чл. 115, ал. 2, чл. 121, ал. 1 и чл. 125 и чл. 231 от Изборния кодекс, Решение № </w:t>
      </w:r>
      <w:r>
        <w:rPr>
          <w:color w:val="333333"/>
        </w:rPr>
        <w:t>217</w:t>
      </w:r>
      <w:r>
        <w:rPr>
          <w:color w:val="333333"/>
          <w:lang w:val="en-US"/>
        </w:rPr>
        <w:t>2</w:t>
      </w:r>
      <w:r w:rsidRPr="00C6055F">
        <w:rPr>
          <w:color w:val="333333"/>
        </w:rPr>
        <w:t>-МИ</w:t>
      </w:r>
      <w:r>
        <w:rPr>
          <w:color w:val="333333"/>
        </w:rPr>
        <w:t xml:space="preserve"> от 01.09</w:t>
      </w:r>
      <w:r w:rsidRPr="00C6055F">
        <w:rPr>
          <w:color w:val="333333"/>
        </w:rPr>
        <w:t>.2023 год.</w:t>
      </w:r>
      <w:r>
        <w:rPr>
          <w:color w:val="333333"/>
          <w:lang w:val="en-US"/>
        </w:rPr>
        <w:t xml:space="preserve"> </w:t>
      </w:r>
      <w:r>
        <w:rPr>
          <w:color w:val="333333"/>
        </w:rPr>
        <w:t>и</w:t>
      </w:r>
      <w:r>
        <w:rPr>
          <w:color w:val="333333"/>
          <w:lang w:val="en-US"/>
        </w:rPr>
        <w:t xml:space="preserve"> </w:t>
      </w:r>
      <w:r w:rsidRPr="00C6055F">
        <w:rPr>
          <w:color w:val="333333"/>
        </w:rPr>
        <w:t xml:space="preserve"> Решение № </w:t>
      </w:r>
      <w:r>
        <w:rPr>
          <w:color w:val="333333"/>
        </w:rPr>
        <w:t>217</w:t>
      </w:r>
      <w:r>
        <w:rPr>
          <w:color w:val="333333"/>
          <w:lang w:val="en-US"/>
        </w:rPr>
        <w:t>3</w:t>
      </w:r>
      <w:r w:rsidRPr="00C6055F">
        <w:rPr>
          <w:color w:val="333333"/>
        </w:rPr>
        <w:t>-МИ</w:t>
      </w:r>
      <w:r>
        <w:rPr>
          <w:color w:val="333333"/>
        </w:rPr>
        <w:t xml:space="preserve"> от 01.09</w:t>
      </w:r>
      <w:r w:rsidRPr="00C6055F">
        <w:rPr>
          <w:color w:val="333333"/>
        </w:rPr>
        <w:t>.2023 год.</w:t>
      </w:r>
      <w:r>
        <w:rPr>
          <w:color w:val="333333"/>
          <w:lang w:val="en-US"/>
        </w:rPr>
        <w:t xml:space="preserve"> </w:t>
      </w:r>
      <w:r w:rsidRPr="00C6055F">
        <w:rPr>
          <w:color w:val="333333"/>
        </w:rPr>
        <w:t xml:space="preserve">на ЦИК, ОИК Лом </w:t>
      </w:r>
    </w:p>
    <w:p w:rsidR="00893C1F" w:rsidRPr="00A01182" w:rsidRDefault="00A01182" w:rsidP="00893C1F">
      <w:pPr>
        <w:pStyle w:val="NormalWeb"/>
        <w:shd w:val="clear" w:color="auto" w:fill="FFFFFF"/>
        <w:spacing w:before="0" w:beforeAutospacing="0" w:after="0" w:afterAutospacing="0"/>
        <w:jc w:val="center"/>
        <w:rPr>
          <w:b/>
          <w:color w:val="333333"/>
        </w:rPr>
      </w:pPr>
      <w:r w:rsidRPr="00A01182">
        <w:rPr>
          <w:b/>
          <w:color w:val="333333"/>
        </w:rPr>
        <w:t xml:space="preserve">единодушно </w:t>
      </w:r>
      <w:r w:rsidR="00893C1F" w:rsidRPr="00A01182">
        <w:rPr>
          <w:b/>
          <w:color w:val="333333"/>
        </w:rPr>
        <w:t>Р Е Ш И:</w:t>
      </w:r>
    </w:p>
    <w:p w:rsidR="00A01182" w:rsidRPr="00C6055F" w:rsidRDefault="00A01182" w:rsidP="00893C1F">
      <w:pPr>
        <w:pStyle w:val="NormalWeb"/>
        <w:shd w:val="clear" w:color="auto" w:fill="FFFFFF"/>
        <w:spacing w:before="0" w:beforeAutospacing="0" w:after="0" w:afterAutospacing="0"/>
        <w:jc w:val="center"/>
        <w:rPr>
          <w:color w:val="333333"/>
        </w:rPr>
      </w:pP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1. При произвеждане на избори за общински съветници и за кметове на 29 октомври 2023 г.  се съставят информационни табла. Таблата се оформят от бял картон с грамаж 200/220 г/м².</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2. Застъпниците на кандидатски листи в избори за общински съветници и за кметове на 29 октомври 2023 г. носят в изборния ден само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3. Наблюдателите в избори за общински съветници и за кметове на 29 октомври 2023г. в изборния ден носят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4. Представителите на партии, коалиции и инициативни комитети в избори за общински съветници и за кметове на 29 октомври 2023 г. носят в изборния ден само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5. Анкетьорите в избори за общински съветници и за кметове на 29 октомври 2023 г. носят в изборния ден само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6. 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Общинска избирателна комисия в община </w:t>
      </w:r>
      <w:r>
        <w:rPr>
          <w:color w:val="333333"/>
        </w:rPr>
        <w:t>Лом</w:t>
      </w:r>
      <w:r w:rsidRPr="00C6055F">
        <w:rPr>
          <w:color w:val="333333"/>
        </w:rPr>
        <w:t xml:space="preserve">, област </w:t>
      </w:r>
      <w:r>
        <w:rPr>
          <w:color w:val="333333"/>
        </w:rPr>
        <w:t>Монтана</w:t>
      </w:r>
      <w:r w:rsidRPr="00C6055F">
        <w:rPr>
          <w:color w:val="333333"/>
        </w:rPr>
        <w:t xml:space="preserve">, която се </w:t>
      </w:r>
      <w:r w:rsidRPr="00C6055F">
        <w:rPr>
          <w:color w:val="333333"/>
        </w:rPr>
        <w:lastRenderedPageBreak/>
        <w:t xml:space="preserve">произнася незабавно. Решението на Общинска избирателна комисия в община </w:t>
      </w:r>
      <w:r>
        <w:rPr>
          <w:color w:val="333333"/>
        </w:rPr>
        <w:t>Лом</w:t>
      </w:r>
      <w:r w:rsidRPr="00C6055F">
        <w:rPr>
          <w:color w:val="333333"/>
        </w:rPr>
        <w:t xml:space="preserve">, област </w:t>
      </w:r>
      <w:r>
        <w:rPr>
          <w:color w:val="333333"/>
        </w:rPr>
        <w:t>Монтана</w:t>
      </w:r>
      <w:r w:rsidRPr="00C6055F">
        <w:rPr>
          <w:color w:val="333333"/>
        </w:rPr>
        <w:t xml:space="preserve"> не подлежи на обжалване</w:t>
      </w:r>
      <w:r>
        <w:rPr>
          <w:color w:val="333333"/>
        </w:rPr>
        <w:t>.</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7. Информационни табла и табели на СИК.</w:t>
      </w:r>
    </w:p>
    <w:p w:rsidR="00893C1F" w:rsidRPr="00C6055F" w:rsidRDefault="00893C1F" w:rsidP="00A01182">
      <w:pPr>
        <w:pStyle w:val="NormalWeb"/>
        <w:shd w:val="clear" w:color="auto" w:fill="FFFFFF"/>
        <w:spacing w:before="0" w:beforeAutospacing="0" w:after="0" w:afterAutospacing="0"/>
        <w:ind w:firstLine="284"/>
        <w:jc w:val="both"/>
        <w:rPr>
          <w:color w:val="333333"/>
        </w:rPr>
      </w:pPr>
      <w:r>
        <w:rPr>
          <w:color w:val="333333"/>
        </w:rPr>
        <w:t>7</w:t>
      </w:r>
      <w:r w:rsidRPr="00C6055F">
        <w:rPr>
          <w:color w:val="333333"/>
        </w:rPr>
        <w:t xml:space="preserve">.1. Всяка СИК съставя информационни табла в избори за общински съветници и за кметове на 29 октомври 2023 г. и ги оформя по начин, показващ предназначението им. Таблата се поставят пред изборното помещение и в </w:t>
      </w:r>
      <w:r>
        <w:rPr>
          <w:color w:val="333333"/>
        </w:rPr>
        <w:t>парава</w:t>
      </w:r>
      <w:r w:rsidRPr="00C6055F">
        <w:rPr>
          <w:color w:val="333333"/>
        </w:rPr>
        <w:t>ните за гласуване.</w:t>
      </w:r>
    </w:p>
    <w:p w:rsidR="00893C1F" w:rsidRPr="00C6055F" w:rsidRDefault="00893C1F" w:rsidP="00A01182">
      <w:pPr>
        <w:pStyle w:val="NormalWeb"/>
        <w:shd w:val="clear" w:color="auto" w:fill="FFFFFF"/>
        <w:spacing w:before="0" w:beforeAutospacing="0" w:after="0" w:afterAutospacing="0"/>
        <w:ind w:firstLine="284"/>
        <w:jc w:val="both"/>
        <w:rPr>
          <w:color w:val="333333"/>
        </w:rPr>
      </w:pPr>
      <w:r>
        <w:rPr>
          <w:color w:val="333333"/>
        </w:rPr>
        <w:t>7</w:t>
      </w:r>
      <w:r w:rsidRPr="00C6055F">
        <w:rPr>
          <w:color w:val="333333"/>
        </w:rPr>
        <w:t>.2. Пред изборното помещение: информационни табла на СИК с минимални размери 100 см в широчина и 70 см във височина:</w:t>
      </w:r>
    </w:p>
    <w:p w:rsidR="00893C1F" w:rsidRPr="00C6055F" w:rsidRDefault="00893C1F" w:rsidP="00893C1F">
      <w:pPr>
        <w:pStyle w:val="NormalWeb"/>
        <w:shd w:val="clear" w:color="auto" w:fill="FFFFFF"/>
        <w:spacing w:before="0" w:beforeAutospacing="0" w:after="0" w:afterAutospacing="0"/>
        <w:jc w:val="both"/>
        <w:rPr>
          <w:color w:val="333333"/>
        </w:rPr>
      </w:pPr>
      <w:r w:rsidRPr="00C6055F">
        <w:rPr>
          <w:color w:val="333333"/>
        </w:rPr>
        <w:t>            – секционната избирателна комисия обявява всички решения;</w:t>
      </w:r>
    </w:p>
    <w:p w:rsidR="00893C1F" w:rsidRPr="00C6055F" w:rsidRDefault="00893C1F" w:rsidP="00893C1F">
      <w:pPr>
        <w:pStyle w:val="NormalWeb"/>
        <w:shd w:val="clear" w:color="auto" w:fill="FFFFFF"/>
        <w:spacing w:before="0" w:beforeAutospacing="0" w:after="0" w:afterAutospacing="0"/>
        <w:jc w:val="both"/>
        <w:rPr>
          <w:color w:val="333333"/>
        </w:rPr>
      </w:pPr>
      <w:r w:rsidRPr="00C6055F">
        <w:rPr>
          <w:color w:val="333333"/>
        </w:rPr>
        <w:t>            – образец от бюлетината за гласуване;</w:t>
      </w:r>
    </w:p>
    <w:p w:rsidR="00893C1F" w:rsidRPr="00233048" w:rsidRDefault="00893C1F" w:rsidP="00893C1F">
      <w:pPr>
        <w:pStyle w:val="NormalWeb"/>
        <w:shd w:val="clear" w:color="auto" w:fill="FFFFFF"/>
        <w:spacing w:before="0" w:beforeAutospacing="0" w:after="0" w:afterAutospacing="0"/>
        <w:jc w:val="both"/>
        <w:rPr>
          <w:color w:val="333333"/>
        </w:rPr>
      </w:pPr>
      <w:r w:rsidRPr="00C6055F">
        <w:rPr>
          <w:color w:val="333333"/>
        </w:rPr>
        <w:t xml:space="preserve">            – </w:t>
      </w:r>
      <w:r w:rsidRPr="00233048">
        <w:rPr>
          <w:color w:val="333333"/>
        </w:rPr>
        <w:t>табло, на което с един и същи размер, вид, формат и шрифт са изписани  имената на кандидатите за общински съветници по кандидатски листи на партии и коалиции. Имената на кандидатите са изписани съгласно решението за регистрация в ОИК Лом;</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с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телефони за връзка и подаване на сигнали до РУ на МВР и до дежурния районен прокурор;</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телефони за връзка с ОИК</w:t>
      </w:r>
      <w:r>
        <w:rPr>
          <w:color w:val="333333"/>
        </w:rPr>
        <w:t xml:space="preserve"> Лом</w:t>
      </w:r>
      <w:r w:rsidRPr="00233048">
        <w:rPr>
          <w:color w:val="333333"/>
        </w:rPr>
        <w:t>.</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7.3. В параваните за гласуване:</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В параваните за гласуване се поставят: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на което с големи букви е указано, че избирателят може да изрази своя вот само със знак „Х“ или „V“, поставени с химикалка, пишеща със син цвят;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на което са изписани имената и номерата в кръгче на кандидатите за общински съветници и за кметове съгласно подредбата им в листата, регистрирана в ОИК</w:t>
      </w:r>
      <w:r>
        <w:rPr>
          <w:color w:val="333333"/>
        </w:rPr>
        <w:t xml:space="preserve"> Лом</w:t>
      </w:r>
      <w:r w:rsidRPr="00233048">
        <w:rPr>
          <w:color w:val="333333"/>
        </w:rPr>
        <w:t>;</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с указание, че избирателят може да постави в кръгчето с номера, с който е регистриран избраният от него кандидат за общински съветници и за кметове от избраната от него кандидатска листа на партия или коалиция, знак „Х“ или „V“, който показва по еднозначен начин неговото предпочитание (преференция) за този кандидат.</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7.4. 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 СИК оформя допълнително табло или табло с по-големи размери, което да побере информацията.</w:t>
      </w:r>
    </w:p>
    <w:p w:rsidR="00893C1F" w:rsidRPr="00233048" w:rsidRDefault="00893C1F" w:rsidP="00A01182">
      <w:pPr>
        <w:pStyle w:val="NormalWeb"/>
        <w:shd w:val="clear" w:color="auto" w:fill="FFFFFF"/>
        <w:spacing w:before="0" w:beforeAutospacing="0" w:after="0" w:afterAutospacing="0"/>
        <w:ind w:firstLine="709"/>
        <w:jc w:val="both"/>
        <w:rPr>
          <w:color w:val="333333"/>
        </w:rPr>
      </w:pPr>
      <w:r w:rsidRPr="00233048">
        <w:rPr>
          <w:color w:val="333333"/>
        </w:rPr>
        <w:t>8. Указателни табели</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8.1.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8.2. 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8.3.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8.4. На входа на сградата, в която се помещават СИК, се поставя табела и други обозначителни знаци, които да насочат гласоподавателите с увредено зрение или със затруднения в придвижването към секцията за гласуване на тези гласоподаватели. Табелата на входа е от бял картон с размери в широчина 50 см и във височина 30 см.</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lastRenderedPageBreak/>
        <w:t xml:space="preserve">8.5 Непосредствено пред определената с решение на ОИК </w:t>
      </w:r>
      <w:r>
        <w:rPr>
          <w:color w:val="333333"/>
        </w:rPr>
        <w:t xml:space="preserve">Лом </w:t>
      </w:r>
      <w:r w:rsidRPr="00233048">
        <w:rPr>
          <w:color w:val="333333"/>
        </w:rPr>
        <w:t>секция за гласуване на гласоподаватели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893C1F" w:rsidRPr="00233048" w:rsidRDefault="00893C1F" w:rsidP="00A01182">
      <w:pPr>
        <w:pStyle w:val="NormalWeb"/>
        <w:shd w:val="clear" w:color="auto" w:fill="FFFFFF"/>
        <w:spacing w:before="0" w:beforeAutospacing="0" w:after="0" w:afterAutospacing="0"/>
        <w:ind w:firstLine="709"/>
        <w:jc w:val="both"/>
        <w:rPr>
          <w:color w:val="333333"/>
        </w:rPr>
      </w:pPr>
      <w:r w:rsidRPr="00233048">
        <w:rPr>
          <w:color w:val="333333"/>
        </w:rPr>
        <w:t xml:space="preserve">9. Членовете на СИК в изборния ден носят отличителни знаци утвърдени с Решение № </w:t>
      </w:r>
      <w:r>
        <w:rPr>
          <w:color w:val="333333"/>
        </w:rPr>
        <w:t>217</w:t>
      </w:r>
      <w:r>
        <w:rPr>
          <w:color w:val="333333"/>
          <w:lang w:val="en-US"/>
        </w:rPr>
        <w:t>2</w:t>
      </w:r>
      <w:r w:rsidRPr="00233048">
        <w:rPr>
          <w:color w:val="333333"/>
        </w:rPr>
        <w:t>-МИ</w:t>
      </w:r>
      <w:r>
        <w:rPr>
          <w:color w:val="333333"/>
        </w:rPr>
        <w:t xml:space="preserve"> от 01.09.</w:t>
      </w:r>
      <w:r w:rsidRPr="00233048">
        <w:rPr>
          <w:color w:val="333333"/>
        </w:rPr>
        <w:t>2023 год. на Централна избирателна комисия.</w:t>
      </w:r>
    </w:p>
    <w:p w:rsidR="00893C1F" w:rsidRPr="00233048" w:rsidRDefault="00893C1F" w:rsidP="00893C1F">
      <w:pPr>
        <w:pStyle w:val="NormalWeb"/>
        <w:shd w:val="clear" w:color="auto" w:fill="FFFFFF"/>
        <w:spacing w:before="0" w:beforeAutospacing="0" w:after="0" w:afterAutospacing="0"/>
        <w:jc w:val="both"/>
        <w:rPr>
          <w:color w:val="333333"/>
        </w:rPr>
      </w:pP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Настоящото решение може да се бъде оспорвано в тридневен срок от обявяването му  пред Централната избирателна комисия.</w:t>
      </w:r>
    </w:p>
    <w:p w:rsidR="00C2293E" w:rsidRDefault="00C2293E" w:rsidP="00873146">
      <w:pPr>
        <w:spacing w:before="100" w:beforeAutospacing="1" w:after="100" w:afterAutospacing="1" w:line="240" w:lineRule="auto"/>
        <w:jc w:val="both"/>
        <w:rPr>
          <w:rFonts w:ascii="Times New Roman" w:hAnsi="Times New Roman" w:cs="Times New Roman"/>
          <w:sz w:val="24"/>
          <w:szCs w:val="24"/>
        </w:rPr>
      </w:pPr>
    </w:p>
    <w:p w:rsidR="00A01182" w:rsidRDefault="00A01182" w:rsidP="00A01182">
      <w:pPr>
        <w:pStyle w:val="NormalWeb"/>
        <w:shd w:val="clear" w:color="auto" w:fill="FFFFFF"/>
        <w:spacing w:before="0" w:beforeAutospacing="0" w:after="150" w:afterAutospacing="0"/>
        <w:ind w:left="360"/>
        <w:jc w:val="both"/>
        <w:rPr>
          <w:b/>
          <w:color w:val="333333"/>
        </w:rPr>
      </w:pPr>
      <w:r w:rsidRPr="00A01182">
        <w:rPr>
          <w:b/>
        </w:rPr>
        <w:t xml:space="preserve">По т.5 - </w:t>
      </w:r>
      <w:r w:rsidRPr="00A01182">
        <w:rPr>
          <w:color w:val="333333"/>
        </w:rPr>
        <w:t xml:space="preserve">Допълнение на </w:t>
      </w:r>
      <w:r w:rsidRPr="00A01182">
        <w:rPr>
          <w:b/>
          <w:color w:val="333333"/>
        </w:rPr>
        <w:t>Решение № 6-МИ от 09.09.2023 г.</w:t>
      </w:r>
    </w:p>
    <w:p w:rsidR="00A01182" w:rsidRPr="00BB58B0" w:rsidRDefault="00A01182" w:rsidP="00A01182">
      <w:pPr>
        <w:shd w:val="clear" w:color="auto" w:fill="FFFFFF"/>
        <w:spacing w:after="15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         </w:t>
      </w:r>
      <w:r w:rsidRPr="00BB58B0">
        <w:rPr>
          <w:rFonts w:ascii="Times New Roman" w:eastAsia="Times New Roman" w:hAnsi="Times New Roman" w:cs="Times New Roman"/>
          <w:color w:val="333333"/>
          <w:sz w:val="24"/>
          <w:szCs w:val="24"/>
          <w:lang w:val="en-US"/>
        </w:rPr>
        <w:t xml:space="preserve">На основание чл. 87, ал.1, т.1 от Изборния </w:t>
      </w:r>
      <w:r w:rsidRPr="00A01182">
        <w:rPr>
          <w:rFonts w:ascii="Times New Roman" w:eastAsia="Times New Roman" w:hAnsi="Times New Roman" w:cs="Times New Roman"/>
          <w:color w:val="333333"/>
          <w:sz w:val="24"/>
          <w:szCs w:val="24"/>
        </w:rPr>
        <w:t>кодекс</w:t>
      </w:r>
      <w:r w:rsidRPr="00BB58B0">
        <w:rPr>
          <w:rFonts w:ascii="Times New Roman" w:eastAsia="Times New Roman" w:hAnsi="Times New Roman" w:cs="Times New Roman"/>
          <w:color w:val="333333"/>
          <w:sz w:val="24"/>
          <w:szCs w:val="24"/>
          <w:lang w:val="en-US"/>
        </w:rPr>
        <w:t>, О</w:t>
      </w:r>
      <w:r w:rsidRPr="00BB58B0">
        <w:rPr>
          <w:rFonts w:ascii="Times New Roman" w:eastAsia="Times New Roman" w:hAnsi="Times New Roman" w:cs="Times New Roman"/>
          <w:color w:val="333333"/>
          <w:sz w:val="24"/>
          <w:szCs w:val="24"/>
        </w:rPr>
        <w:t>ИК Лом</w:t>
      </w:r>
    </w:p>
    <w:p w:rsidR="00A01182" w:rsidRPr="00A01182" w:rsidRDefault="00A01182" w:rsidP="00A01182">
      <w:pPr>
        <w:shd w:val="clear" w:color="auto" w:fill="FFFFFF"/>
        <w:spacing w:after="150" w:line="240" w:lineRule="auto"/>
        <w:jc w:val="center"/>
        <w:rPr>
          <w:rFonts w:ascii="Times New Roman" w:eastAsia="Times New Roman" w:hAnsi="Times New Roman" w:cs="Times New Roman"/>
          <w:b/>
          <w:color w:val="333333"/>
          <w:sz w:val="24"/>
          <w:szCs w:val="24"/>
          <w:lang w:val="en-US"/>
        </w:rPr>
      </w:pPr>
      <w:r w:rsidRPr="00A01182">
        <w:rPr>
          <w:rFonts w:ascii="Times New Roman" w:eastAsia="Times New Roman" w:hAnsi="Times New Roman" w:cs="Times New Roman"/>
          <w:b/>
          <w:color w:val="333333"/>
          <w:sz w:val="24"/>
          <w:szCs w:val="24"/>
        </w:rPr>
        <w:t xml:space="preserve">единодушно </w:t>
      </w:r>
      <w:r w:rsidRPr="00A01182">
        <w:rPr>
          <w:rFonts w:ascii="Times New Roman" w:eastAsia="Times New Roman" w:hAnsi="Times New Roman" w:cs="Times New Roman"/>
          <w:b/>
          <w:color w:val="333333"/>
          <w:sz w:val="24"/>
          <w:szCs w:val="24"/>
          <w:lang w:val="en-US"/>
        </w:rPr>
        <w:t>Р Е Ш И:</w:t>
      </w:r>
    </w:p>
    <w:p w:rsidR="00A01182" w:rsidRDefault="00A01182" w:rsidP="00A01182">
      <w:pPr>
        <w:shd w:val="clear" w:color="auto" w:fill="FFFFFF"/>
        <w:spacing w:after="15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rPr>
        <w:t xml:space="preserve">  </w:t>
      </w:r>
      <w:r w:rsidRPr="00C45C28">
        <w:rPr>
          <w:rFonts w:ascii="Times New Roman" w:hAnsi="Times New Roman" w:cs="Times New Roman"/>
          <w:sz w:val="24"/>
          <w:szCs w:val="24"/>
        </w:rPr>
        <w:t xml:space="preserve">Допълва т. 1А – 2 /двама/ </w:t>
      </w:r>
      <w:bookmarkStart w:id="1" w:name="_Hlk144380513"/>
      <w:r w:rsidRPr="00C45C28">
        <w:rPr>
          <w:rFonts w:ascii="Times New Roman" w:eastAsia="Times New Roman" w:hAnsi="Times New Roman" w:cs="Times New Roman"/>
          <w:color w:val="333333"/>
          <w:sz w:val="24"/>
          <w:szCs w:val="24"/>
          <w:lang w:val="en-US"/>
        </w:rPr>
        <w:t>специалист</w:t>
      </w:r>
      <w:r w:rsidRPr="00C45C28">
        <w:rPr>
          <w:rFonts w:ascii="Times New Roman" w:eastAsia="Times New Roman" w:hAnsi="Times New Roman" w:cs="Times New Roman"/>
          <w:color w:val="333333"/>
          <w:sz w:val="24"/>
          <w:szCs w:val="24"/>
        </w:rPr>
        <w:t>и</w:t>
      </w:r>
      <w:r w:rsidRPr="00C45C28">
        <w:rPr>
          <w:rFonts w:ascii="Times New Roman" w:eastAsia="Times New Roman" w:hAnsi="Times New Roman" w:cs="Times New Roman"/>
          <w:color w:val="333333"/>
          <w:sz w:val="24"/>
          <w:szCs w:val="24"/>
          <w:lang w:val="en-US"/>
        </w:rPr>
        <w:t xml:space="preserve"> – експерт</w:t>
      </w:r>
      <w:bookmarkEnd w:id="1"/>
      <w:r w:rsidRPr="00C45C28">
        <w:rPr>
          <w:rFonts w:ascii="Times New Roman" w:eastAsia="Times New Roman" w:hAnsi="Times New Roman" w:cs="Times New Roman"/>
          <w:color w:val="333333"/>
          <w:sz w:val="24"/>
          <w:szCs w:val="24"/>
        </w:rPr>
        <w:t xml:space="preserve">и и 1Б 4 /четирима/ - </w:t>
      </w:r>
      <w:r w:rsidRPr="00C45C28">
        <w:rPr>
          <w:rFonts w:ascii="Times New Roman" w:hAnsi="Times New Roman" w:cs="Times New Roman"/>
          <w:color w:val="333333"/>
          <w:sz w:val="24"/>
          <w:szCs w:val="24"/>
          <w:shd w:val="clear" w:color="auto" w:fill="FFFFFF"/>
        </w:rPr>
        <w:t>специалисти - технически сътрудници.</w:t>
      </w:r>
    </w:p>
    <w:p w:rsidR="00A01182" w:rsidRDefault="00A01182" w:rsidP="00A01182">
      <w:pPr>
        <w:pStyle w:val="ListParagraph"/>
        <w:numPr>
          <w:ilvl w:val="0"/>
          <w:numId w:val="49"/>
        </w:numPr>
        <w:spacing w:after="160" w:line="259" w:lineRule="auto"/>
        <w:ind w:right="-80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Допълва т. 2</w:t>
      </w:r>
    </w:p>
    <w:p w:rsidR="00A01182" w:rsidRPr="00A01182" w:rsidRDefault="00A01182" w:rsidP="00A01182">
      <w:pPr>
        <w:pStyle w:val="ListParagraph"/>
        <w:ind w:left="393" w:right="-800"/>
        <w:jc w:val="both"/>
        <w:rPr>
          <w:rFonts w:ascii="Times New Roman" w:hAnsi="Times New Roman" w:cs="Times New Roman"/>
          <w:color w:val="333333"/>
          <w:sz w:val="24"/>
          <w:szCs w:val="24"/>
          <w:shd w:val="clear" w:color="auto" w:fill="FFFFFF"/>
        </w:rPr>
      </w:pPr>
      <w:r w:rsidRPr="00A01182">
        <w:rPr>
          <w:rFonts w:ascii="Times New Roman" w:hAnsi="Times New Roman" w:cs="Times New Roman"/>
          <w:color w:val="333333"/>
          <w:sz w:val="24"/>
          <w:szCs w:val="24"/>
          <w:shd w:val="clear" w:color="auto" w:fill="FFFFFF"/>
        </w:rPr>
        <w:t xml:space="preserve">А/ Иван Райков Цветков с ЕГН ********************* </w:t>
      </w:r>
    </w:p>
    <w:p w:rsidR="00A01182" w:rsidRPr="00A01182" w:rsidRDefault="00A01182" w:rsidP="00A01182">
      <w:pPr>
        <w:pStyle w:val="ListParagraph"/>
        <w:ind w:left="393" w:right="-800"/>
        <w:jc w:val="both"/>
        <w:rPr>
          <w:rFonts w:ascii="Times New Roman" w:hAnsi="Times New Roman" w:cs="Times New Roman"/>
          <w:color w:val="333333"/>
          <w:sz w:val="24"/>
          <w:szCs w:val="24"/>
          <w:shd w:val="clear" w:color="auto" w:fill="FFFFFF"/>
        </w:rPr>
      </w:pPr>
      <w:r w:rsidRPr="00A01182">
        <w:rPr>
          <w:rFonts w:ascii="Times New Roman" w:hAnsi="Times New Roman" w:cs="Times New Roman"/>
          <w:color w:val="333333"/>
          <w:sz w:val="24"/>
          <w:szCs w:val="24"/>
          <w:shd w:val="clear" w:color="auto" w:fill="FFFFFF"/>
        </w:rPr>
        <w:t>Б/ Боряна Чавдарова Методиева- Добрева с ЕГН ***************</w:t>
      </w:r>
    </w:p>
    <w:p w:rsidR="00A01182" w:rsidRPr="00A01182" w:rsidRDefault="00A01182" w:rsidP="0092283F">
      <w:pPr>
        <w:pStyle w:val="ListParagraph"/>
        <w:ind w:left="393" w:right="-800" w:firstLine="316"/>
        <w:jc w:val="both"/>
        <w:rPr>
          <w:rFonts w:ascii="Times New Roman" w:hAnsi="Times New Roman" w:cs="Times New Roman"/>
          <w:color w:val="333333"/>
          <w:sz w:val="24"/>
          <w:szCs w:val="24"/>
          <w:shd w:val="clear" w:color="auto" w:fill="FFFFFF"/>
        </w:rPr>
      </w:pPr>
      <w:r w:rsidRPr="00A01182">
        <w:rPr>
          <w:rFonts w:ascii="Times New Roman" w:hAnsi="Times New Roman" w:cs="Times New Roman"/>
          <w:color w:val="333333"/>
          <w:sz w:val="24"/>
          <w:szCs w:val="24"/>
          <w:shd w:val="clear" w:color="auto" w:fill="FFFFFF"/>
        </w:rPr>
        <w:t>Магдалена Николаева Николова с ЕГН *********************</w:t>
      </w:r>
    </w:p>
    <w:p w:rsidR="00A01182" w:rsidRDefault="00A01182" w:rsidP="00A01182">
      <w:pPr>
        <w:pStyle w:val="ListParagraph"/>
        <w:spacing w:after="160" w:line="259" w:lineRule="auto"/>
        <w:ind w:left="393" w:right="-800"/>
        <w:jc w:val="both"/>
        <w:rPr>
          <w:rFonts w:ascii="Times New Roman" w:hAnsi="Times New Roman" w:cs="Times New Roman"/>
          <w:color w:val="333333"/>
          <w:sz w:val="24"/>
          <w:szCs w:val="24"/>
          <w:shd w:val="clear" w:color="auto" w:fill="FFFFFF"/>
        </w:rPr>
      </w:pPr>
    </w:p>
    <w:p w:rsidR="00A01182" w:rsidRDefault="00A01182" w:rsidP="00A01182">
      <w:pPr>
        <w:pStyle w:val="ListParagraph"/>
        <w:numPr>
          <w:ilvl w:val="0"/>
          <w:numId w:val="49"/>
        </w:numPr>
        <w:spacing w:after="160" w:line="259" w:lineRule="auto"/>
        <w:ind w:right="-800"/>
        <w:jc w:val="both"/>
        <w:rPr>
          <w:rFonts w:ascii="Times New Roman" w:hAnsi="Times New Roman" w:cs="Times New Roman"/>
          <w:color w:val="333333"/>
          <w:sz w:val="24"/>
          <w:szCs w:val="24"/>
          <w:shd w:val="clear" w:color="auto" w:fill="FFFFFF"/>
        </w:rPr>
      </w:pPr>
      <w:r w:rsidRPr="00AE063C">
        <w:rPr>
          <w:rFonts w:ascii="Times New Roman" w:eastAsia="Times New Roman" w:hAnsi="Times New Roman" w:cs="Times New Roman"/>
          <w:color w:val="333333"/>
          <w:sz w:val="24"/>
          <w:szCs w:val="24"/>
          <w:lang w:val="en-US"/>
        </w:rPr>
        <w:t xml:space="preserve">Срокът на договорите, който ще се сключат с тях следва да бъде от </w:t>
      </w:r>
      <w:r>
        <w:rPr>
          <w:rFonts w:ascii="Times New Roman" w:eastAsia="Times New Roman" w:hAnsi="Times New Roman" w:cs="Times New Roman"/>
          <w:color w:val="333333"/>
          <w:sz w:val="24"/>
          <w:szCs w:val="24"/>
        </w:rPr>
        <w:t>12.</w:t>
      </w:r>
      <w:r w:rsidRPr="00AE063C">
        <w:rPr>
          <w:rFonts w:ascii="Times New Roman" w:eastAsia="Times New Roman" w:hAnsi="Times New Roman" w:cs="Times New Roman"/>
          <w:color w:val="333333"/>
          <w:sz w:val="24"/>
          <w:szCs w:val="24"/>
        </w:rPr>
        <w:t>09. 2023</w:t>
      </w:r>
      <w:r w:rsidRPr="00AE063C">
        <w:rPr>
          <w:rFonts w:ascii="Times New Roman" w:eastAsia="Times New Roman" w:hAnsi="Times New Roman" w:cs="Times New Roman"/>
          <w:color w:val="333333"/>
          <w:sz w:val="24"/>
          <w:szCs w:val="24"/>
          <w:lang w:val="en-US"/>
        </w:rPr>
        <w:t xml:space="preserve"> г. до 7 дни</w:t>
      </w:r>
      <w:r w:rsidRPr="00AE063C">
        <w:rPr>
          <w:rFonts w:ascii="Times New Roman" w:eastAsia="Times New Roman" w:hAnsi="Times New Roman" w:cs="Times New Roman"/>
          <w:color w:val="333333"/>
          <w:sz w:val="24"/>
          <w:szCs w:val="24"/>
        </w:rPr>
        <w:t>, включително</w:t>
      </w:r>
      <w:r w:rsidRPr="00AE063C">
        <w:rPr>
          <w:rFonts w:ascii="Times New Roman" w:eastAsia="Times New Roman" w:hAnsi="Times New Roman" w:cs="Times New Roman"/>
          <w:color w:val="333333"/>
          <w:sz w:val="24"/>
          <w:szCs w:val="24"/>
          <w:lang w:val="en-US"/>
        </w:rPr>
        <w:t xml:space="preserve"> </w:t>
      </w:r>
      <w:r w:rsidRPr="00AE063C">
        <w:rPr>
          <w:rFonts w:ascii="Times New Roman" w:eastAsia="Times New Roman" w:hAnsi="Times New Roman" w:cs="Times New Roman"/>
          <w:color w:val="333333"/>
          <w:sz w:val="24"/>
          <w:szCs w:val="24"/>
        </w:rPr>
        <w:t xml:space="preserve">от обявяване на резултатите за </w:t>
      </w:r>
      <w:r w:rsidRPr="00AE063C">
        <w:rPr>
          <w:rFonts w:ascii="Times New Roman" w:hAnsi="Times New Roman" w:cs="Times New Roman"/>
          <w:color w:val="333333"/>
          <w:sz w:val="24"/>
          <w:szCs w:val="24"/>
          <w:shd w:val="clear" w:color="auto" w:fill="FFFFFF"/>
        </w:rPr>
        <w:t>изборите за І тур или за ІІ тур, ако се произвежда такъв,</w:t>
      </w:r>
      <w:r w:rsidRPr="00AE063C">
        <w:rPr>
          <w:rFonts w:ascii="Times New Roman" w:eastAsia="Times New Roman" w:hAnsi="Times New Roman" w:cs="Times New Roman"/>
          <w:color w:val="333333"/>
          <w:sz w:val="24"/>
          <w:szCs w:val="24"/>
          <w:lang w:val="en-US"/>
        </w:rPr>
        <w:t xml:space="preserve"> </w:t>
      </w:r>
      <w:r w:rsidRPr="00AE063C">
        <w:rPr>
          <w:rFonts w:ascii="Times New Roman" w:eastAsia="Times New Roman" w:hAnsi="Times New Roman" w:cs="Times New Roman"/>
          <w:color w:val="333333"/>
          <w:sz w:val="24"/>
          <w:szCs w:val="24"/>
        </w:rPr>
        <w:t>при произведжане</w:t>
      </w:r>
      <w:r w:rsidRPr="00AE063C">
        <w:rPr>
          <w:rFonts w:ascii="Times New Roman" w:hAnsi="Times New Roman" w:cs="Times New Roman"/>
          <w:color w:val="333333"/>
          <w:sz w:val="24"/>
          <w:szCs w:val="24"/>
          <w:shd w:val="clear" w:color="auto" w:fill="FFFFFF"/>
        </w:rPr>
        <w:t> изборите за общински съветници и за кметове на 29 октомври 2023 г.</w:t>
      </w:r>
    </w:p>
    <w:p w:rsidR="00A01182" w:rsidRPr="00AE063C" w:rsidRDefault="00A01182" w:rsidP="00A01182">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p>
    <w:p w:rsidR="00A01182" w:rsidRDefault="00A01182" w:rsidP="0092283F">
      <w:pPr>
        <w:numPr>
          <w:ilvl w:val="0"/>
          <w:numId w:val="26"/>
        </w:numPr>
        <w:shd w:val="clear" w:color="auto" w:fill="FFFFFF"/>
        <w:tabs>
          <w:tab w:val="clear" w:pos="720"/>
        </w:tabs>
        <w:spacing w:after="0" w:line="240" w:lineRule="auto"/>
        <w:ind w:left="426" w:hanging="426"/>
        <w:jc w:val="both"/>
        <w:rPr>
          <w:rFonts w:ascii="Times New Roman" w:eastAsia="Times New Roman" w:hAnsi="Times New Roman" w:cs="Times New Roman"/>
          <w:color w:val="333333"/>
          <w:sz w:val="24"/>
          <w:szCs w:val="24"/>
          <w:lang w:val="en-US"/>
        </w:rPr>
      </w:pPr>
      <w:r w:rsidRPr="00AE063C">
        <w:rPr>
          <w:rFonts w:ascii="Times New Roman" w:eastAsia="Times New Roman" w:hAnsi="Times New Roman" w:cs="Times New Roman"/>
          <w:color w:val="333333"/>
          <w:sz w:val="24"/>
          <w:szCs w:val="24"/>
          <w:lang w:val="en-US"/>
        </w:rPr>
        <w:t xml:space="preserve">Заверено копие от настоящото решение да се изпрати на кмета на Община </w:t>
      </w:r>
      <w:r w:rsidRPr="00AE063C">
        <w:rPr>
          <w:rFonts w:ascii="Times New Roman" w:eastAsia="Times New Roman" w:hAnsi="Times New Roman" w:cs="Times New Roman"/>
          <w:color w:val="333333"/>
          <w:sz w:val="24"/>
          <w:szCs w:val="24"/>
        </w:rPr>
        <w:t>Лом</w:t>
      </w:r>
      <w:r w:rsidRPr="00AE063C">
        <w:rPr>
          <w:rFonts w:ascii="Times New Roman" w:eastAsia="Times New Roman" w:hAnsi="Times New Roman" w:cs="Times New Roman"/>
          <w:color w:val="333333"/>
          <w:sz w:val="24"/>
          <w:szCs w:val="24"/>
          <w:lang w:val="en-US"/>
        </w:rPr>
        <w:t xml:space="preserve"> за сключване на граждански договор с определен</w:t>
      </w:r>
      <w:r w:rsidRPr="00AE063C">
        <w:rPr>
          <w:rFonts w:ascii="Times New Roman" w:eastAsia="Times New Roman" w:hAnsi="Times New Roman" w:cs="Times New Roman"/>
          <w:color w:val="333333"/>
          <w:sz w:val="24"/>
          <w:szCs w:val="24"/>
        </w:rPr>
        <w:t>ите</w:t>
      </w:r>
      <w:r w:rsidRPr="00AE063C">
        <w:rPr>
          <w:rFonts w:ascii="Times New Roman" w:eastAsia="Times New Roman" w:hAnsi="Times New Roman" w:cs="Times New Roman"/>
          <w:color w:val="333333"/>
          <w:sz w:val="24"/>
          <w:szCs w:val="24"/>
          <w:lang w:val="en-US"/>
        </w:rPr>
        <w:t xml:space="preserve"> в т.</w:t>
      </w:r>
      <w:r w:rsidRPr="00AE063C">
        <w:rPr>
          <w:rFonts w:ascii="Times New Roman" w:eastAsia="Times New Roman" w:hAnsi="Times New Roman" w:cs="Times New Roman"/>
          <w:color w:val="333333"/>
          <w:sz w:val="24"/>
          <w:szCs w:val="24"/>
        </w:rPr>
        <w:t xml:space="preserve"> 2</w:t>
      </w:r>
      <w:r w:rsidRPr="00AE063C">
        <w:rPr>
          <w:rFonts w:ascii="Times New Roman" w:eastAsia="Times New Roman" w:hAnsi="Times New Roman" w:cs="Times New Roman"/>
          <w:color w:val="333333"/>
          <w:sz w:val="24"/>
          <w:szCs w:val="24"/>
          <w:lang w:val="en-US"/>
        </w:rPr>
        <w:t xml:space="preserve"> лица.</w:t>
      </w:r>
    </w:p>
    <w:p w:rsidR="00A01182" w:rsidRPr="00AE063C" w:rsidRDefault="00A01182" w:rsidP="00A01182">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p>
    <w:p w:rsidR="00A01182" w:rsidRDefault="00A01182" w:rsidP="00A01182">
      <w:pPr>
        <w:shd w:val="clear" w:color="auto" w:fill="FFFFFF"/>
        <w:spacing w:after="0" w:line="240" w:lineRule="auto"/>
        <w:jc w:val="both"/>
        <w:rPr>
          <w:rFonts w:ascii="Times New Roman" w:eastAsia="Times New Roman" w:hAnsi="Times New Roman" w:cs="Times New Roman"/>
          <w:color w:val="333333"/>
          <w:sz w:val="24"/>
          <w:szCs w:val="24"/>
          <w:lang w:val="en-US"/>
        </w:rPr>
      </w:pPr>
      <w:r w:rsidRPr="00AE063C">
        <w:rPr>
          <w:rFonts w:ascii="Times New Roman" w:eastAsia="Times New Roman" w:hAnsi="Times New Roman" w:cs="Times New Roman"/>
          <w:color w:val="333333"/>
          <w:sz w:val="24"/>
          <w:szCs w:val="24"/>
          <w:lang w:val="en-US"/>
        </w:rPr>
        <w:t>Настоящото решение може да се бъде оспорвано в тридневен</w:t>
      </w:r>
      <w:r>
        <w:rPr>
          <w:rFonts w:ascii="Times New Roman" w:eastAsia="Times New Roman" w:hAnsi="Times New Roman" w:cs="Times New Roman"/>
          <w:color w:val="333333"/>
          <w:sz w:val="24"/>
          <w:szCs w:val="24"/>
          <w:lang w:val="en-US"/>
        </w:rPr>
        <w:t xml:space="preserve"> срок от обявяването му</w:t>
      </w:r>
      <w:r w:rsidRPr="00BB58B0">
        <w:rPr>
          <w:rFonts w:ascii="Times New Roman" w:eastAsia="Times New Roman" w:hAnsi="Times New Roman" w:cs="Times New Roman"/>
          <w:color w:val="333333"/>
          <w:sz w:val="24"/>
          <w:szCs w:val="24"/>
          <w:lang w:val="en-US"/>
        </w:rPr>
        <w:t xml:space="preserve"> </w:t>
      </w:r>
      <w:r w:rsidRPr="00A01182">
        <w:rPr>
          <w:rFonts w:ascii="Times New Roman" w:eastAsia="Times New Roman" w:hAnsi="Times New Roman" w:cs="Times New Roman"/>
          <w:color w:val="333333"/>
          <w:sz w:val="24"/>
          <w:szCs w:val="24"/>
        </w:rPr>
        <w:t>пред</w:t>
      </w:r>
      <w:r w:rsidRPr="00BB58B0">
        <w:rPr>
          <w:rFonts w:ascii="Times New Roman" w:eastAsia="Times New Roman" w:hAnsi="Times New Roman" w:cs="Times New Roman"/>
          <w:color w:val="333333"/>
          <w:sz w:val="24"/>
          <w:szCs w:val="24"/>
          <w:lang w:val="en-US"/>
        </w:rPr>
        <w:t xml:space="preserve"> Централната избирателна комисия.</w:t>
      </w:r>
    </w:p>
    <w:p w:rsidR="0092283F" w:rsidRDefault="0092283F" w:rsidP="00F3518B">
      <w:pPr>
        <w:shd w:val="clear" w:color="auto" w:fill="FFFFFF"/>
        <w:spacing w:after="150" w:line="240" w:lineRule="auto"/>
        <w:rPr>
          <w:rFonts w:ascii="Times New Roman" w:eastAsia="Times New Roman" w:hAnsi="Times New Roman" w:cs="Times New Roman"/>
          <w:color w:val="333333"/>
          <w:sz w:val="24"/>
          <w:szCs w:val="24"/>
        </w:rPr>
      </w:pPr>
    </w:p>
    <w:p w:rsidR="0092283F" w:rsidRDefault="0092283F" w:rsidP="00F3518B">
      <w:pPr>
        <w:shd w:val="clear" w:color="auto" w:fill="FFFFFF"/>
        <w:spacing w:after="150" w:line="240" w:lineRule="auto"/>
        <w:rPr>
          <w:rFonts w:ascii="Times New Roman" w:eastAsia="Times New Roman" w:hAnsi="Times New Roman" w:cs="Times New Roman"/>
          <w:color w:val="333333"/>
          <w:sz w:val="24"/>
          <w:szCs w:val="24"/>
        </w:rPr>
      </w:pPr>
    </w:p>
    <w:p w:rsidR="00B20542" w:rsidRPr="00B20542" w:rsidRDefault="00B20542" w:rsidP="00F3518B">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Поради изчерпване на дневния ред заседанието беше закрито.</w:t>
      </w:r>
    </w:p>
    <w:p w:rsidR="0092283F" w:rsidRDefault="0092283F" w:rsidP="00DF3344">
      <w:pPr>
        <w:jc w:val="both"/>
        <w:rPr>
          <w:rFonts w:ascii="Times New Roman" w:hAnsi="Times New Roman" w:cs="Times New Roman"/>
          <w:b/>
          <w:sz w:val="24"/>
          <w:szCs w:val="24"/>
        </w:rPr>
      </w:pPr>
    </w:p>
    <w:p w:rsidR="00DF3344" w:rsidRPr="000C53B8" w:rsidRDefault="00DF3344" w:rsidP="00DF3344">
      <w:pPr>
        <w:jc w:val="both"/>
        <w:rPr>
          <w:rFonts w:ascii="Times New Roman" w:hAnsi="Times New Roman" w:cs="Times New Roman"/>
          <w:b/>
          <w:sz w:val="24"/>
          <w:szCs w:val="24"/>
        </w:rPr>
      </w:pPr>
      <w:r w:rsidRPr="000C53B8">
        <w:rPr>
          <w:rFonts w:ascii="Times New Roman" w:hAnsi="Times New Roman" w:cs="Times New Roman"/>
          <w:b/>
          <w:sz w:val="24"/>
          <w:szCs w:val="24"/>
        </w:rPr>
        <w:t>ПРЕДСЕДАТЕЛ:</w:t>
      </w:r>
    </w:p>
    <w:p w:rsidR="00AF5476" w:rsidRPr="000C53B8" w:rsidRDefault="00F3518B" w:rsidP="00AF5476">
      <w:pPr>
        <w:jc w:val="both"/>
        <w:rPr>
          <w:rFonts w:ascii="Times New Roman" w:hAnsi="Times New Roman" w:cs="Times New Roman"/>
          <w:sz w:val="24"/>
          <w:szCs w:val="24"/>
        </w:rPr>
      </w:pPr>
      <w:r>
        <w:rPr>
          <w:rFonts w:ascii="Times New Roman" w:hAnsi="Times New Roman" w:cs="Times New Roman"/>
          <w:sz w:val="24"/>
          <w:szCs w:val="24"/>
        </w:rPr>
        <w:t>Пламка Христова Григорова</w:t>
      </w:r>
    </w:p>
    <w:p w:rsidR="00144162" w:rsidRDefault="00DF3344" w:rsidP="00144162">
      <w:pPr>
        <w:jc w:val="both"/>
        <w:rPr>
          <w:rFonts w:ascii="Times New Roman" w:hAnsi="Times New Roman" w:cs="Times New Roman"/>
          <w:b/>
          <w:sz w:val="24"/>
          <w:szCs w:val="24"/>
        </w:rPr>
      </w:pPr>
      <w:r w:rsidRPr="000C53B8">
        <w:rPr>
          <w:rFonts w:ascii="Times New Roman" w:hAnsi="Times New Roman" w:cs="Times New Roman"/>
          <w:b/>
          <w:sz w:val="24"/>
          <w:szCs w:val="24"/>
        </w:rPr>
        <w:t>СЕКРЕТАР:</w:t>
      </w:r>
    </w:p>
    <w:p w:rsidR="00E500C9" w:rsidRDefault="00F3518B" w:rsidP="00F7024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Росинка Арсенова Цекова</w:t>
      </w:r>
    </w:p>
    <w:p w:rsidR="00D50286" w:rsidRDefault="001A2AA2" w:rsidP="00F7024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50286">
        <w:rPr>
          <w:rFonts w:ascii="Times New Roman" w:eastAsia="Times New Roman" w:hAnsi="Times New Roman" w:cs="Times New Roman"/>
          <w:sz w:val="24"/>
          <w:szCs w:val="24"/>
          <w:lang w:eastAsia="bg-BG"/>
        </w:rPr>
        <w:t xml:space="preserve">Протоколчик:    </w:t>
      </w:r>
    </w:p>
    <w:p w:rsidR="00CA2A7F" w:rsidRPr="00A7306F" w:rsidRDefault="00D50286" w:rsidP="000C53B8">
      <w:pPr>
        <w:jc w:val="both"/>
        <w:rPr>
          <w:rFonts w:ascii="Arial" w:hAnsi="Arial" w:cs="Arial"/>
          <w:sz w:val="36"/>
          <w:szCs w:val="36"/>
        </w:rPr>
      </w:pPr>
      <w:r>
        <w:rPr>
          <w:rFonts w:ascii="Times New Roman" w:eastAsia="Times New Roman" w:hAnsi="Times New Roman" w:cs="Times New Roman"/>
          <w:sz w:val="24"/>
          <w:szCs w:val="24"/>
          <w:lang w:eastAsia="bg-BG"/>
        </w:rPr>
        <w:t xml:space="preserve">                             </w:t>
      </w:r>
      <w:r w:rsidR="00F3518B">
        <w:rPr>
          <w:rFonts w:ascii="Times New Roman" w:eastAsia="Times New Roman" w:hAnsi="Times New Roman" w:cs="Times New Roman"/>
          <w:sz w:val="24"/>
          <w:szCs w:val="24"/>
          <w:lang w:eastAsia="bg-BG"/>
        </w:rPr>
        <w:t>Светлана Валентинова Стоянова</w:t>
      </w:r>
    </w:p>
    <w:sectPr w:rsidR="00CA2A7F" w:rsidRPr="00A7306F" w:rsidSect="00C25DC4">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11" w:rsidRDefault="00504611" w:rsidP="00685993">
      <w:pPr>
        <w:spacing w:after="0" w:line="240" w:lineRule="auto"/>
      </w:pPr>
      <w:r>
        <w:separator/>
      </w:r>
    </w:p>
  </w:endnote>
  <w:endnote w:type="continuationSeparator" w:id="0">
    <w:p w:rsidR="00504611" w:rsidRDefault="00504611" w:rsidP="006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11" w:rsidRDefault="00504611" w:rsidP="00685993">
      <w:pPr>
        <w:spacing w:after="0" w:line="240" w:lineRule="auto"/>
      </w:pPr>
      <w:r>
        <w:separator/>
      </w:r>
    </w:p>
  </w:footnote>
  <w:footnote w:type="continuationSeparator" w:id="0">
    <w:p w:rsidR="00504611" w:rsidRDefault="00504611" w:rsidP="0068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3D0"/>
    <w:multiLevelType w:val="multilevel"/>
    <w:tmpl w:val="94EA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511A"/>
    <w:multiLevelType w:val="hybridMultilevel"/>
    <w:tmpl w:val="5D9A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764"/>
    <w:multiLevelType w:val="multilevel"/>
    <w:tmpl w:val="3780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36528"/>
    <w:multiLevelType w:val="multilevel"/>
    <w:tmpl w:val="F014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84F13"/>
    <w:multiLevelType w:val="multilevel"/>
    <w:tmpl w:val="AC7A4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31D62"/>
    <w:multiLevelType w:val="multilevel"/>
    <w:tmpl w:val="D426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335A2"/>
    <w:multiLevelType w:val="hybridMultilevel"/>
    <w:tmpl w:val="8004A586"/>
    <w:lvl w:ilvl="0" w:tplc="51F80CD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0F7AF3"/>
    <w:multiLevelType w:val="multilevel"/>
    <w:tmpl w:val="3A74F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A3A8D"/>
    <w:multiLevelType w:val="multilevel"/>
    <w:tmpl w:val="F0C076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80159"/>
    <w:multiLevelType w:val="multilevel"/>
    <w:tmpl w:val="E28A5D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E44D2"/>
    <w:multiLevelType w:val="multilevel"/>
    <w:tmpl w:val="FA403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F64DB"/>
    <w:multiLevelType w:val="hybridMultilevel"/>
    <w:tmpl w:val="B25E5F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7900637"/>
    <w:multiLevelType w:val="multilevel"/>
    <w:tmpl w:val="19B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D21263"/>
    <w:multiLevelType w:val="multilevel"/>
    <w:tmpl w:val="414458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5120A6"/>
    <w:multiLevelType w:val="multilevel"/>
    <w:tmpl w:val="6BE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E2E32"/>
    <w:multiLevelType w:val="multilevel"/>
    <w:tmpl w:val="D196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D1169"/>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14A40"/>
    <w:multiLevelType w:val="multilevel"/>
    <w:tmpl w:val="80582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76850"/>
    <w:multiLevelType w:val="hybridMultilevel"/>
    <w:tmpl w:val="4EFA1EDC"/>
    <w:lvl w:ilvl="0" w:tplc="D0583BA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0" w15:restartNumberingAfterBreak="0">
    <w:nsid w:val="34AA1036"/>
    <w:multiLevelType w:val="multilevel"/>
    <w:tmpl w:val="5374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E2FA2"/>
    <w:multiLevelType w:val="hybridMultilevel"/>
    <w:tmpl w:val="8E70D5DC"/>
    <w:lvl w:ilvl="0" w:tplc="BAA60726">
      <w:start w:val="1"/>
      <w:numFmt w:val="decimal"/>
      <w:lvlText w:val="%1."/>
      <w:lvlJc w:val="left"/>
      <w:pPr>
        <w:ind w:left="393" w:hanging="360"/>
      </w:pPr>
      <w:rPr>
        <w:rFonts w:hint="default"/>
        <w:color w:val="auto"/>
      </w:rPr>
    </w:lvl>
    <w:lvl w:ilvl="1" w:tplc="04020019" w:tentative="1">
      <w:start w:val="1"/>
      <w:numFmt w:val="lowerLetter"/>
      <w:lvlText w:val="%2."/>
      <w:lvlJc w:val="left"/>
      <w:pPr>
        <w:ind w:left="1113" w:hanging="360"/>
      </w:pPr>
    </w:lvl>
    <w:lvl w:ilvl="2" w:tplc="0402001B" w:tentative="1">
      <w:start w:val="1"/>
      <w:numFmt w:val="lowerRoman"/>
      <w:lvlText w:val="%3."/>
      <w:lvlJc w:val="right"/>
      <w:pPr>
        <w:ind w:left="1833" w:hanging="180"/>
      </w:pPr>
    </w:lvl>
    <w:lvl w:ilvl="3" w:tplc="0402000F" w:tentative="1">
      <w:start w:val="1"/>
      <w:numFmt w:val="decimal"/>
      <w:lvlText w:val="%4."/>
      <w:lvlJc w:val="left"/>
      <w:pPr>
        <w:ind w:left="2553" w:hanging="360"/>
      </w:pPr>
    </w:lvl>
    <w:lvl w:ilvl="4" w:tplc="04020019" w:tentative="1">
      <w:start w:val="1"/>
      <w:numFmt w:val="lowerLetter"/>
      <w:lvlText w:val="%5."/>
      <w:lvlJc w:val="left"/>
      <w:pPr>
        <w:ind w:left="3273" w:hanging="360"/>
      </w:pPr>
    </w:lvl>
    <w:lvl w:ilvl="5" w:tplc="0402001B" w:tentative="1">
      <w:start w:val="1"/>
      <w:numFmt w:val="lowerRoman"/>
      <w:lvlText w:val="%6."/>
      <w:lvlJc w:val="right"/>
      <w:pPr>
        <w:ind w:left="3993" w:hanging="180"/>
      </w:pPr>
    </w:lvl>
    <w:lvl w:ilvl="6" w:tplc="0402000F" w:tentative="1">
      <w:start w:val="1"/>
      <w:numFmt w:val="decimal"/>
      <w:lvlText w:val="%7."/>
      <w:lvlJc w:val="left"/>
      <w:pPr>
        <w:ind w:left="4713" w:hanging="360"/>
      </w:pPr>
    </w:lvl>
    <w:lvl w:ilvl="7" w:tplc="04020019" w:tentative="1">
      <w:start w:val="1"/>
      <w:numFmt w:val="lowerLetter"/>
      <w:lvlText w:val="%8."/>
      <w:lvlJc w:val="left"/>
      <w:pPr>
        <w:ind w:left="5433" w:hanging="360"/>
      </w:pPr>
    </w:lvl>
    <w:lvl w:ilvl="8" w:tplc="0402001B" w:tentative="1">
      <w:start w:val="1"/>
      <w:numFmt w:val="lowerRoman"/>
      <w:lvlText w:val="%9."/>
      <w:lvlJc w:val="right"/>
      <w:pPr>
        <w:ind w:left="6153" w:hanging="180"/>
      </w:pPr>
    </w:lvl>
  </w:abstractNum>
  <w:abstractNum w:abstractNumId="22" w15:restartNumberingAfterBreak="0">
    <w:nsid w:val="34C36CA0"/>
    <w:multiLevelType w:val="multilevel"/>
    <w:tmpl w:val="ED9E5B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DC18C7"/>
    <w:multiLevelType w:val="hybridMultilevel"/>
    <w:tmpl w:val="8F1206AE"/>
    <w:lvl w:ilvl="0" w:tplc="51F80CD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6883552"/>
    <w:multiLevelType w:val="hybridMultilevel"/>
    <w:tmpl w:val="3AC4C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B1855EC"/>
    <w:multiLevelType w:val="multilevel"/>
    <w:tmpl w:val="0B88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C83571"/>
    <w:multiLevelType w:val="hybridMultilevel"/>
    <w:tmpl w:val="7C949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D605F1D"/>
    <w:multiLevelType w:val="multilevel"/>
    <w:tmpl w:val="61E85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0E5E8B"/>
    <w:multiLevelType w:val="multilevel"/>
    <w:tmpl w:val="8D98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E57446"/>
    <w:multiLevelType w:val="multilevel"/>
    <w:tmpl w:val="E3E6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3735CE"/>
    <w:multiLevelType w:val="hybridMultilevel"/>
    <w:tmpl w:val="25CC5016"/>
    <w:lvl w:ilvl="0" w:tplc="C980F1EE">
      <w:start w:val="1"/>
      <w:numFmt w:val="decimal"/>
      <w:lvlText w:val="%1."/>
      <w:lvlJc w:val="left"/>
      <w:pPr>
        <w:ind w:left="720" w:hanging="360"/>
      </w:pPr>
      <w:rPr>
        <w:rFonts w:ascii="Times New Roman" w:hAnsi="Times New Roman"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1186A32"/>
    <w:multiLevelType w:val="multilevel"/>
    <w:tmpl w:val="8FAA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1E61D4"/>
    <w:multiLevelType w:val="multilevel"/>
    <w:tmpl w:val="7AE8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8D6D56"/>
    <w:multiLevelType w:val="multilevel"/>
    <w:tmpl w:val="96944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D34B8D"/>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15:restartNumberingAfterBreak="0">
    <w:nsid w:val="474A1C2C"/>
    <w:multiLevelType w:val="multilevel"/>
    <w:tmpl w:val="F61A0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B164A6"/>
    <w:multiLevelType w:val="multilevel"/>
    <w:tmpl w:val="ED36AF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041A3D"/>
    <w:multiLevelType w:val="hybridMultilevel"/>
    <w:tmpl w:val="E5E2C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6FE15C4"/>
    <w:multiLevelType w:val="hybridMultilevel"/>
    <w:tmpl w:val="8738EC4C"/>
    <w:lvl w:ilvl="0" w:tplc="CA1E98DA">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8BB576B"/>
    <w:multiLevelType w:val="multilevel"/>
    <w:tmpl w:val="BF0E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6E3901"/>
    <w:multiLevelType w:val="hybridMultilevel"/>
    <w:tmpl w:val="AA4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D30F6"/>
    <w:multiLevelType w:val="hybridMultilevel"/>
    <w:tmpl w:val="E76A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00C07"/>
    <w:multiLevelType w:val="hybridMultilevel"/>
    <w:tmpl w:val="557CE31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3" w15:restartNumberingAfterBreak="0">
    <w:nsid w:val="6786492F"/>
    <w:multiLevelType w:val="multilevel"/>
    <w:tmpl w:val="9D54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181383"/>
    <w:multiLevelType w:val="multilevel"/>
    <w:tmpl w:val="9564C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0D100F"/>
    <w:multiLevelType w:val="hybridMultilevel"/>
    <w:tmpl w:val="D954F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B065B14"/>
    <w:multiLevelType w:val="multilevel"/>
    <w:tmpl w:val="FF9A42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7206D"/>
    <w:multiLevelType w:val="multilevel"/>
    <w:tmpl w:val="6294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0C65C2"/>
    <w:multiLevelType w:val="hybridMultilevel"/>
    <w:tmpl w:val="E6D2B2AA"/>
    <w:lvl w:ilvl="0" w:tplc="566E0EF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5"/>
  </w:num>
  <w:num w:numId="2">
    <w:abstractNumId w:val="34"/>
  </w:num>
  <w:num w:numId="3">
    <w:abstractNumId w:val="26"/>
  </w:num>
  <w:num w:numId="4">
    <w:abstractNumId w:val="37"/>
  </w:num>
  <w:num w:numId="5">
    <w:abstractNumId w:val="48"/>
  </w:num>
  <w:num w:numId="6">
    <w:abstractNumId w:val="11"/>
  </w:num>
  <w:num w:numId="7">
    <w:abstractNumId w:val="38"/>
  </w:num>
  <w:num w:numId="8">
    <w:abstractNumId w:val="41"/>
  </w:num>
  <w:num w:numId="9">
    <w:abstractNumId w:val="40"/>
  </w:num>
  <w:num w:numId="10">
    <w:abstractNumId w:val="1"/>
  </w:num>
  <w:num w:numId="11">
    <w:abstractNumId w:val="17"/>
  </w:num>
  <w:num w:numId="12">
    <w:abstractNumId w:val="24"/>
  </w:num>
  <w:num w:numId="13">
    <w:abstractNumId w:val="42"/>
  </w:num>
  <w:num w:numId="14">
    <w:abstractNumId w:val="46"/>
  </w:num>
  <w:num w:numId="15">
    <w:abstractNumId w:val="7"/>
  </w:num>
  <w:num w:numId="16">
    <w:abstractNumId w:val="15"/>
  </w:num>
  <w:num w:numId="17">
    <w:abstractNumId w:val="12"/>
  </w:num>
  <w:num w:numId="18">
    <w:abstractNumId w:val="31"/>
  </w:num>
  <w:num w:numId="19">
    <w:abstractNumId w:val="5"/>
  </w:num>
  <w:num w:numId="20">
    <w:abstractNumId w:val="13"/>
  </w:num>
  <w:num w:numId="21">
    <w:abstractNumId w:val="29"/>
  </w:num>
  <w:num w:numId="22">
    <w:abstractNumId w:val="20"/>
  </w:num>
  <w:num w:numId="23">
    <w:abstractNumId w:val="25"/>
  </w:num>
  <w:num w:numId="24">
    <w:abstractNumId w:val="43"/>
  </w:num>
  <w:num w:numId="25">
    <w:abstractNumId w:val="32"/>
  </w:num>
  <w:num w:numId="26">
    <w:abstractNumId w:val="44"/>
  </w:num>
  <w:num w:numId="27">
    <w:abstractNumId w:val="39"/>
  </w:num>
  <w:num w:numId="28">
    <w:abstractNumId w:val="18"/>
  </w:num>
  <w:num w:numId="29">
    <w:abstractNumId w:val="35"/>
  </w:num>
  <w:num w:numId="30">
    <w:abstractNumId w:val="8"/>
  </w:num>
  <w:num w:numId="31">
    <w:abstractNumId w:val="28"/>
  </w:num>
  <w:num w:numId="32">
    <w:abstractNumId w:val="3"/>
  </w:num>
  <w:num w:numId="33">
    <w:abstractNumId w:val="4"/>
  </w:num>
  <w:num w:numId="34">
    <w:abstractNumId w:val="10"/>
  </w:num>
  <w:num w:numId="35">
    <w:abstractNumId w:val="9"/>
  </w:num>
  <w:num w:numId="36">
    <w:abstractNumId w:val="33"/>
  </w:num>
  <w:num w:numId="37">
    <w:abstractNumId w:val="16"/>
  </w:num>
  <w:num w:numId="38">
    <w:abstractNumId w:val="14"/>
  </w:num>
  <w:num w:numId="39">
    <w:abstractNumId w:val="22"/>
  </w:num>
  <w:num w:numId="40">
    <w:abstractNumId w:val="36"/>
  </w:num>
  <w:num w:numId="41">
    <w:abstractNumId w:val="2"/>
  </w:num>
  <w:num w:numId="42">
    <w:abstractNumId w:val="27"/>
  </w:num>
  <w:num w:numId="43">
    <w:abstractNumId w:val="47"/>
  </w:num>
  <w:num w:numId="44">
    <w:abstractNumId w:val="19"/>
  </w:num>
  <w:num w:numId="45">
    <w:abstractNumId w:val="30"/>
  </w:num>
  <w:num w:numId="46">
    <w:abstractNumId w:val="0"/>
  </w:num>
  <w:num w:numId="47">
    <w:abstractNumId w:val="6"/>
  </w:num>
  <w:num w:numId="48">
    <w:abstractNumId w:val="2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F"/>
    <w:rsid w:val="00015981"/>
    <w:rsid w:val="0002436A"/>
    <w:rsid w:val="00054953"/>
    <w:rsid w:val="00056F2C"/>
    <w:rsid w:val="00070FB5"/>
    <w:rsid w:val="00076D5F"/>
    <w:rsid w:val="000C53B8"/>
    <w:rsid w:val="00106D50"/>
    <w:rsid w:val="00117E2A"/>
    <w:rsid w:val="00124BDF"/>
    <w:rsid w:val="001260A5"/>
    <w:rsid w:val="00144162"/>
    <w:rsid w:val="001613F6"/>
    <w:rsid w:val="0018314A"/>
    <w:rsid w:val="001838D2"/>
    <w:rsid w:val="001919EF"/>
    <w:rsid w:val="00197706"/>
    <w:rsid w:val="001A2AA2"/>
    <w:rsid w:val="001C0627"/>
    <w:rsid w:val="001C0AF9"/>
    <w:rsid w:val="001C382C"/>
    <w:rsid w:val="001C3AFA"/>
    <w:rsid w:val="001C3BB0"/>
    <w:rsid w:val="001C5BF4"/>
    <w:rsid w:val="001D0B8F"/>
    <w:rsid w:val="00212AFF"/>
    <w:rsid w:val="00220DE2"/>
    <w:rsid w:val="00237DAB"/>
    <w:rsid w:val="0028395F"/>
    <w:rsid w:val="002863D6"/>
    <w:rsid w:val="002A15FA"/>
    <w:rsid w:val="002B222C"/>
    <w:rsid w:val="002B5476"/>
    <w:rsid w:val="002C37B3"/>
    <w:rsid w:val="002C6678"/>
    <w:rsid w:val="002C7E7A"/>
    <w:rsid w:val="002D0EF0"/>
    <w:rsid w:val="002E0381"/>
    <w:rsid w:val="002F435B"/>
    <w:rsid w:val="00302BD0"/>
    <w:rsid w:val="00306DFD"/>
    <w:rsid w:val="00311617"/>
    <w:rsid w:val="00322A4B"/>
    <w:rsid w:val="003344B4"/>
    <w:rsid w:val="003369FE"/>
    <w:rsid w:val="00372C47"/>
    <w:rsid w:val="003A7806"/>
    <w:rsid w:val="003C48DF"/>
    <w:rsid w:val="003E5931"/>
    <w:rsid w:val="003F298B"/>
    <w:rsid w:val="00403179"/>
    <w:rsid w:val="0042068F"/>
    <w:rsid w:val="00426C45"/>
    <w:rsid w:val="00430D13"/>
    <w:rsid w:val="00434B66"/>
    <w:rsid w:val="00437A9D"/>
    <w:rsid w:val="00442B38"/>
    <w:rsid w:val="00442FDB"/>
    <w:rsid w:val="00444883"/>
    <w:rsid w:val="00446B20"/>
    <w:rsid w:val="00450002"/>
    <w:rsid w:val="00450BF2"/>
    <w:rsid w:val="00451B24"/>
    <w:rsid w:val="00453D39"/>
    <w:rsid w:val="0049317F"/>
    <w:rsid w:val="0049691E"/>
    <w:rsid w:val="004A15A4"/>
    <w:rsid w:val="004B2232"/>
    <w:rsid w:val="004B2FA1"/>
    <w:rsid w:val="004B7A38"/>
    <w:rsid w:val="004E40A4"/>
    <w:rsid w:val="00504611"/>
    <w:rsid w:val="00510D3D"/>
    <w:rsid w:val="0054003A"/>
    <w:rsid w:val="00547645"/>
    <w:rsid w:val="00561711"/>
    <w:rsid w:val="0058094C"/>
    <w:rsid w:val="0058582F"/>
    <w:rsid w:val="005A43F6"/>
    <w:rsid w:val="005B3561"/>
    <w:rsid w:val="005E4BD9"/>
    <w:rsid w:val="005F624E"/>
    <w:rsid w:val="00616BC4"/>
    <w:rsid w:val="0063711B"/>
    <w:rsid w:val="00685993"/>
    <w:rsid w:val="00692A39"/>
    <w:rsid w:val="006959DB"/>
    <w:rsid w:val="00696FEA"/>
    <w:rsid w:val="006A4ACA"/>
    <w:rsid w:val="006A5000"/>
    <w:rsid w:val="006B091D"/>
    <w:rsid w:val="006B1824"/>
    <w:rsid w:val="006D0833"/>
    <w:rsid w:val="006D2459"/>
    <w:rsid w:val="006F3C69"/>
    <w:rsid w:val="00713E3E"/>
    <w:rsid w:val="00727B02"/>
    <w:rsid w:val="00743EBB"/>
    <w:rsid w:val="00746686"/>
    <w:rsid w:val="00781B07"/>
    <w:rsid w:val="00794F1C"/>
    <w:rsid w:val="007A3AC5"/>
    <w:rsid w:val="007C1D60"/>
    <w:rsid w:val="007D09BC"/>
    <w:rsid w:val="007E6CE0"/>
    <w:rsid w:val="007E77C7"/>
    <w:rsid w:val="007F159B"/>
    <w:rsid w:val="008025F0"/>
    <w:rsid w:val="00807A13"/>
    <w:rsid w:val="00807C88"/>
    <w:rsid w:val="008100D1"/>
    <w:rsid w:val="00816357"/>
    <w:rsid w:val="00816A27"/>
    <w:rsid w:val="0083416F"/>
    <w:rsid w:val="00860E31"/>
    <w:rsid w:val="0086454A"/>
    <w:rsid w:val="00865727"/>
    <w:rsid w:val="00872721"/>
    <w:rsid w:val="00873146"/>
    <w:rsid w:val="00893C1F"/>
    <w:rsid w:val="008B3846"/>
    <w:rsid w:val="008D382F"/>
    <w:rsid w:val="0092283F"/>
    <w:rsid w:val="0092447F"/>
    <w:rsid w:val="00940280"/>
    <w:rsid w:val="0094312A"/>
    <w:rsid w:val="00950D50"/>
    <w:rsid w:val="0095688A"/>
    <w:rsid w:val="00961E3E"/>
    <w:rsid w:val="00962368"/>
    <w:rsid w:val="009849F9"/>
    <w:rsid w:val="00996E57"/>
    <w:rsid w:val="009B4CDE"/>
    <w:rsid w:val="009B52CD"/>
    <w:rsid w:val="009C11F1"/>
    <w:rsid w:val="009C43CD"/>
    <w:rsid w:val="009D3917"/>
    <w:rsid w:val="009E22C7"/>
    <w:rsid w:val="009F0BDD"/>
    <w:rsid w:val="00A01182"/>
    <w:rsid w:val="00A1290D"/>
    <w:rsid w:val="00A12D59"/>
    <w:rsid w:val="00A22DE4"/>
    <w:rsid w:val="00A45B55"/>
    <w:rsid w:val="00A477CA"/>
    <w:rsid w:val="00A6168B"/>
    <w:rsid w:val="00A65F3B"/>
    <w:rsid w:val="00A7306F"/>
    <w:rsid w:val="00AA4C49"/>
    <w:rsid w:val="00AB390B"/>
    <w:rsid w:val="00AC30CC"/>
    <w:rsid w:val="00AD3696"/>
    <w:rsid w:val="00AD7214"/>
    <w:rsid w:val="00AE0016"/>
    <w:rsid w:val="00AF5476"/>
    <w:rsid w:val="00B13008"/>
    <w:rsid w:val="00B20542"/>
    <w:rsid w:val="00B41F39"/>
    <w:rsid w:val="00B44F74"/>
    <w:rsid w:val="00B50206"/>
    <w:rsid w:val="00B60F96"/>
    <w:rsid w:val="00B612EE"/>
    <w:rsid w:val="00B9013A"/>
    <w:rsid w:val="00B94B0D"/>
    <w:rsid w:val="00B9734D"/>
    <w:rsid w:val="00BA1464"/>
    <w:rsid w:val="00BB058F"/>
    <w:rsid w:val="00BB3420"/>
    <w:rsid w:val="00BC2A5F"/>
    <w:rsid w:val="00BF6856"/>
    <w:rsid w:val="00C02903"/>
    <w:rsid w:val="00C06720"/>
    <w:rsid w:val="00C21A69"/>
    <w:rsid w:val="00C2293E"/>
    <w:rsid w:val="00C25DC4"/>
    <w:rsid w:val="00C40062"/>
    <w:rsid w:val="00C4355E"/>
    <w:rsid w:val="00C50E9D"/>
    <w:rsid w:val="00C5121D"/>
    <w:rsid w:val="00C51F12"/>
    <w:rsid w:val="00C75113"/>
    <w:rsid w:val="00C75C2F"/>
    <w:rsid w:val="00CA014D"/>
    <w:rsid w:val="00CA2A7F"/>
    <w:rsid w:val="00CB7B0D"/>
    <w:rsid w:val="00CD2BDD"/>
    <w:rsid w:val="00CE0664"/>
    <w:rsid w:val="00CE1099"/>
    <w:rsid w:val="00CE472B"/>
    <w:rsid w:val="00CF63AF"/>
    <w:rsid w:val="00D00D41"/>
    <w:rsid w:val="00D16754"/>
    <w:rsid w:val="00D24E05"/>
    <w:rsid w:val="00D3399F"/>
    <w:rsid w:val="00D37899"/>
    <w:rsid w:val="00D50286"/>
    <w:rsid w:val="00D54B74"/>
    <w:rsid w:val="00D5720A"/>
    <w:rsid w:val="00DA44BF"/>
    <w:rsid w:val="00DA68E5"/>
    <w:rsid w:val="00DA7C53"/>
    <w:rsid w:val="00DB7EA9"/>
    <w:rsid w:val="00DC0C83"/>
    <w:rsid w:val="00DD2729"/>
    <w:rsid w:val="00DD297E"/>
    <w:rsid w:val="00DF0EA6"/>
    <w:rsid w:val="00DF14BF"/>
    <w:rsid w:val="00DF3344"/>
    <w:rsid w:val="00DF4571"/>
    <w:rsid w:val="00E02955"/>
    <w:rsid w:val="00E1758B"/>
    <w:rsid w:val="00E17B41"/>
    <w:rsid w:val="00E20B4C"/>
    <w:rsid w:val="00E27D1F"/>
    <w:rsid w:val="00E36D9C"/>
    <w:rsid w:val="00E40BCC"/>
    <w:rsid w:val="00E500C9"/>
    <w:rsid w:val="00E77196"/>
    <w:rsid w:val="00E800EE"/>
    <w:rsid w:val="00E81BA0"/>
    <w:rsid w:val="00E86A3A"/>
    <w:rsid w:val="00E9012B"/>
    <w:rsid w:val="00EC72F0"/>
    <w:rsid w:val="00EE0A1B"/>
    <w:rsid w:val="00EF7656"/>
    <w:rsid w:val="00F00C23"/>
    <w:rsid w:val="00F20A4F"/>
    <w:rsid w:val="00F21237"/>
    <w:rsid w:val="00F23F79"/>
    <w:rsid w:val="00F25382"/>
    <w:rsid w:val="00F32B8D"/>
    <w:rsid w:val="00F3518B"/>
    <w:rsid w:val="00F515B3"/>
    <w:rsid w:val="00F52071"/>
    <w:rsid w:val="00F70243"/>
    <w:rsid w:val="00F861EC"/>
    <w:rsid w:val="00FA35C6"/>
    <w:rsid w:val="00FD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A05C1-709F-4229-95A6-E8FBD03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6"/>
    <w:pPr>
      <w:ind w:left="720"/>
      <w:contextualSpacing/>
    </w:pPr>
  </w:style>
  <w:style w:type="paragraph" w:styleId="NormalWeb">
    <w:name w:val="Normal (Web)"/>
    <w:basedOn w:val="Normal"/>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85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993"/>
  </w:style>
  <w:style w:type="paragraph" w:styleId="Footer">
    <w:name w:val="footer"/>
    <w:basedOn w:val="Normal"/>
    <w:link w:val="FooterChar"/>
    <w:uiPriority w:val="99"/>
    <w:unhideWhenUsed/>
    <w:rsid w:val="006859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993"/>
  </w:style>
  <w:style w:type="paragraph" w:styleId="BalloonText">
    <w:name w:val="Balloon Text"/>
    <w:basedOn w:val="Normal"/>
    <w:link w:val="BalloonTextChar"/>
    <w:uiPriority w:val="99"/>
    <w:semiHidden/>
    <w:unhideWhenUsed/>
    <w:rsid w:val="00F2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4F"/>
    <w:rPr>
      <w:rFonts w:ascii="Segoe UI" w:hAnsi="Segoe UI" w:cs="Segoe UI"/>
      <w:sz w:val="18"/>
      <w:szCs w:val="18"/>
    </w:rPr>
  </w:style>
  <w:style w:type="table" w:styleId="TableGrid">
    <w:name w:val="Table Grid"/>
    <w:basedOn w:val="TableNormal"/>
    <w:uiPriority w:val="39"/>
    <w:rsid w:val="00C5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4373">
      <w:bodyDiv w:val="1"/>
      <w:marLeft w:val="0"/>
      <w:marRight w:val="0"/>
      <w:marTop w:val="0"/>
      <w:marBottom w:val="0"/>
      <w:divBdr>
        <w:top w:val="none" w:sz="0" w:space="0" w:color="auto"/>
        <w:left w:val="none" w:sz="0" w:space="0" w:color="auto"/>
        <w:bottom w:val="none" w:sz="0" w:space="0" w:color="auto"/>
        <w:right w:val="none" w:sz="0" w:space="0" w:color="auto"/>
      </w:divBdr>
    </w:div>
    <w:div w:id="592201995">
      <w:bodyDiv w:val="1"/>
      <w:marLeft w:val="0"/>
      <w:marRight w:val="0"/>
      <w:marTop w:val="0"/>
      <w:marBottom w:val="0"/>
      <w:divBdr>
        <w:top w:val="none" w:sz="0" w:space="0" w:color="auto"/>
        <w:left w:val="none" w:sz="0" w:space="0" w:color="auto"/>
        <w:bottom w:val="none" w:sz="0" w:space="0" w:color="auto"/>
        <w:right w:val="none" w:sz="0" w:space="0" w:color="auto"/>
      </w:divBdr>
    </w:div>
    <w:div w:id="14680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8309-EFE5-445D-A590-D1B1A21E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2466</Words>
  <Characters>14061</Characters>
  <Application>Microsoft Office Word</Application>
  <DocSecurity>0</DocSecurity>
  <Lines>117</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Izbori2014</dc:creator>
  <cp:keywords/>
  <dc:description/>
  <cp:lastModifiedBy>oik12023</cp:lastModifiedBy>
  <cp:revision>96</cp:revision>
  <cp:lastPrinted>2019-09-11T16:23:00Z</cp:lastPrinted>
  <dcterms:created xsi:type="dcterms:W3CDTF">2019-09-14T12:41:00Z</dcterms:created>
  <dcterms:modified xsi:type="dcterms:W3CDTF">2023-09-12T13:09:00Z</dcterms:modified>
</cp:coreProperties>
</file>