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3F" w:rsidRDefault="003D7D3F" w:rsidP="00FD6E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Helvetica" w:hAnsi="Helvetica" w:cs="Helvetica"/>
          <w:color w:val="333333"/>
          <w:sz w:val="34"/>
          <w:szCs w:val="34"/>
          <w:u w:val="single"/>
          <w:lang w:eastAsia="bg-BG"/>
        </w:rPr>
        <w:t>Общинска избирателна комисия Лом</w:t>
      </w:r>
    </w:p>
    <w:p w:rsidR="003D7D3F" w:rsidRDefault="003D7D3F" w:rsidP="00FD6E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34"/>
          <w:szCs w:val="34"/>
          <w:lang w:eastAsia="bg-BG"/>
        </w:rPr>
      </w:pPr>
      <w:r>
        <w:rPr>
          <w:rFonts w:ascii="Helvetica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br/>
        <w:t xml:space="preserve">№ </w:t>
      </w:r>
      <w:r w:rsidR="00E5606E">
        <w:rPr>
          <w:rFonts w:ascii="Helvetica" w:hAnsi="Helvetica" w:cs="Helvetica"/>
          <w:color w:val="333333"/>
          <w:sz w:val="34"/>
          <w:szCs w:val="34"/>
          <w:lang w:val="en-US" w:eastAsia="bg-BG"/>
        </w:rPr>
        <w:t>0</w:t>
      </w:r>
      <w:r w:rsidR="00490D5B">
        <w:rPr>
          <w:rFonts w:ascii="Helvetica" w:hAnsi="Helvetica" w:cs="Helvetica"/>
          <w:color w:val="333333"/>
          <w:sz w:val="34"/>
          <w:szCs w:val="34"/>
          <w:lang w:val="en-US" w:eastAsia="bg-BG"/>
        </w:rPr>
        <w:t>93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br/>
        <w:t>Лом, 1</w:t>
      </w:r>
      <w:r w:rsidR="00490D5B">
        <w:rPr>
          <w:rFonts w:ascii="Helvetica" w:hAnsi="Helvetica" w:cs="Helvetica"/>
          <w:color w:val="333333"/>
          <w:sz w:val="34"/>
          <w:szCs w:val="34"/>
          <w:lang w:val="en-US" w:eastAsia="bg-BG"/>
        </w:rPr>
        <w:t>2</w:t>
      </w:r>
      <w:r w:rsidR="00490D5B">
        <w:rPr>
          <w:rFonts w:ascii="Helvetica" w:hAnsi="Helvetica" w:cs="Helvetica"/>
          <w:color w:val="333333"/>
          <w:sz w:val="34"/>
          <w:szCs w:val="34"/>
          <w:lang w:eastAsia="bg-BG"/>
        </w:rPr>
        <w:t>.</w:t>
      </w:r>
      <w:r w:rsidR="00490D5B">
        <w:rPr>
          <w:rFonts w:ascii="Helvetica" w:hAnsi="Helvetica" w:cs="Helvetica"/>
          <w:color w:val="333333"/>
          <w:sz w:val="34"/>
          <w:szCs w:val="34"/>
          <w:lang w:val="en-US" w:eastAsia="bg-BG"/>
        </w:rPr>
        <w:t>10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t>.2019</w:t>
      </w:r>
    </w:p>
    <w:p w:rsidR="00607BB1" w:rsidRDefault="00E5606E" w:rsidP="00FD6EBE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lang w:eastAsia="bg-BG"/>
        </w:rPr>
        <w:t>ОТНОСНО: Определяне броя</w:t>
      </w:r>
      <w:r w:rsidR="005B6FCF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на ПС</w:t>
      </w:r>
      <w:r w:rsidR="003D7D3F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ИК </w:t>
      </w:r>
      <w:r w:rsidR="007C1720">
        <w:rPr>
          <w:rFonts w:ascii="Helvetica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="007C1720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и единната номерация, </w:t>
      </w:r>
      <w:r w:rsidR="003D7D3F">
        <w:rPr>
          <w:rFonts w:ascii="Helvetica" w:hAnsi="Helvetica" w:cs="Helvetica"/>
          <w:color w:val="333333"/>
          <w:sz w:val="21"/>
          <w:szCs w:val="21"/>
          <w:lang w:eastAsia="bg-BG"/>
        </w:rPr>
        <w:t>съобразно броя</w:t>
      </w:r>
      <w:r w:rsidR="005B6FCF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r w:rsidR="00607BB1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на </w:t>
      </w:r>
      <w:r w:rsidR="005B6FCF">
        <w:rPr>
          <w:rFonts w:ascii="Helvetica" w:hAnsi="Helvetica" w:cs="Helvetica"/>
          <w:color w:val="333333"/>
          <w:sz w:val="21"/>
          <w:szCs w:val="21"/>
          <w:lang w:eastAsia="bg-BG"/>
        </w:rPr>
        <w:t>получените в общинска администрация заявления от избиратели с трайн</w:t>
      </w:r>
      <w:r w:rsidR="00607BB1">
        <w:rPr>
          <w:rFonts w:ascii="Helvetica" w:hAnsi="Helvetica" w:cs="Helvetica"/>
          <w:color w:val="333333"/>
          <w:sz w:val="21"/>
          <w:szCs w:val="21"/>
          <w:lang w:eastAsia="bg-BG"/>
        </w:rPr>
        <w:t>и увреждания, които желаят да гласува</w:t>
      </w:r>
      <w:r w:rsidR="002E6723">
        <w:rPr>
          <w:rFonts w:ascii="Helvetica" w:hAnsi="Helvetica" w:cs="Helvetica"/>
          <w:color w:val="333333"/>
          <w:sz w:val="21"/>
          <w:szCs w:val="21"/>
          <w:lang w:eastAsia="bg-BG"/>
        </w:rPr>
        <w:t>т</w:t>
      </w:r>
      <w:r w:rsidR="00607BB1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с подвижна избирателна кутия </w:t>
      </w:r>
      <w:r w:rsidR="003D7D3F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на територията на община Лом, област Монтана при произвеждане на избори за общински </w:t>
      </w:r>
      <w:proofErr w:type="spellStart"/>
      <w:r w:rsidR="003D7D3F">
        <w:rPr>
          <w:rFonts w:ascii="Helvetica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="003D7D3F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 </w:t>
      </w:r>
      <w:bookmarkStart w:id="0" w:name="_GoBack"/>
      <w:bookmarkEnd w:id="0"/>
    </w:p>
    <w:p w:rsidR="00607BB1" w:rsidRDefault="00607BB1" w:rsidP="00FD6EBE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lang w:eastAsia="bg-BG"/>
        </w:rPr>
        <w:t>В ОИК Лом е постъпила справка от общинска администрация, в която се съобщава</w:t>
      </w:r>
      <w:r w:rsidR="002E6723">
        <w:rPr>
          <w:rFonts w:ascii="Helvetica" w:hAnsi="Helvetica" w:cs="Helvetica"/>
          <w:color w:val="333333"/>
          <w:sz w:val="21"/>
          <w:szCs w:val="21"/>
          <w:lang w:eastAsia="bg-BG"/>
        </w:rPr>
        <w:t>,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че са постъпили </w:t>
      </w:r>
      <w:r w:rsidRPr="008C24D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общо </w:t>
      </w:r>
      <w:r w:rsidR="008C24D3" w:rsidRPr="008C24D3">
        <w:rPr>
          <w:rFonts w:ascii="Helvetica" w:hAnsi="Helvetica" w:cs="Helvetica"/>
          <w:color w:val="333333"/>
          <w:sz w:val="21"/>
          <w:szCs w:val="21"/>
          <w:lang w:eastAsia="bg-BG"/>
        </w:rPr>
        <w:t>8</w:t>
      </w:r>
      <w:r w:rsidR="008C24D3" w:rsidRPr="008C24D3">
        <w:rPr>
          <w:rFonts w:ascii="Helvetica" w:hAnsi="Helvetica" w:cs="Helvetica"/>
          <w:color w:val="333333"/>
          <w:sz w:val="21"/>
          <w:szCs w:val="21"/>
          <w:lang w:val="en-US" w:eastAsia="bg-BG"/>
        </w:rPr>
        <w:t>6</w:t>
      </w:r>
      <w:r w:rsidRPr="008C24D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броя</w:t>
      </w:r>
      <w:r w:rsidR="002E6723" w:rsidRPr="008C24D3">
        <w:rPr>
          <w:rFonts w:ascii="Helvetica" w:hAnsi="Helvetica" w:cs="Helvetica"/>
          <w:color w:val="333333"/>
          <w:sz w:val="21"/>
          <w:szCs w:val="21"/>
          <w:lang w:eastAsia="bg-BG"/>
        </w:rPr>
        <w:t>,</w:t>
      </w:r>
      <w:r w:rsidRPr="008C24D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заявления от избиратели с трайни увреждания, </w:t>
      </w:r>
      <w:r w:rsidR="002E6723" w:rsidRPr="008C24D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които </w:t>
      </w:r>
      <w:r w:rsidRPr="008C24D3">
        <w:rPr>
          <w:rFonts w:ascii="Helvetica" w:hAnsi="Helvetica" w:cs="Helvetica"/>
          <w:color w:val="333333"/>
          <w:sz w:val="21"/>
          <w:szCs w:val="21"/>
          <w:lang w:eastAsia="bg-BG"/>
        </w:rPr>
        <w:t>желаят да гласува</w:t>
      </w:r>
      <w:r w:rsidR="002E6723" w:rsidRPr="008C24D3">
        <w:rPr>
          <w:rFonts w:ascii="Helvetica" w:hAnsi="Helvetica" w:cs="Helvetica"/>
          <w:color w:val="333333"/>
          <w:sz w:val="21"/>
          <w:szCs w:val="21"/>
          <w:lang w:eastAsia="bg-BG"/>
        </w:rPr>
        <w:t>т</w:t>
      </w:r>
      <w:r w:rsidRPr="008C24D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с подвижна избирателна кутия на територията на община Лом</w:t>
      </w:r>
      <w:r w:rsidR="002E6723" w:rsidRPr="008C24D3">
        <w:rPr>
          <w:rFonts w:ascii="Helvetica" w:hAnsi="Helvetica" w:cs="Helvetica"/>
          <w:color w:val="333333"/>
          <w:sz w:val="21"/>
          <w:szCs w:val="21"/>
          <w:lang w:eastAsia="bg-BG"/>
        </w:rPr>
        <w:t>, к</w:t>
      </w:r>
      <w:r w:rsidRPr="008C24D3">
        <w:rPr>
          <w:rFonts w:ascii="Helvetica" w:hAnsi="Helvetica" w:cs="Helvetica"/>
          <w:color w:val="333333"/>
          <w:sz w:val="21"/>
          <w:szCs w:val="21"/>
          <w:lang w:eastAsia="bg-BG"/>
        </w:rPr>
        <w:t>акто следва: на територията на град Лом</w:t>
      </w:r>
      <w:r w:rsidR="002E6723" w:rsidRPr="008C24D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r w:rsidRPr="008C24D3">
        <w:rPr>
          <w:rFonts w:ascii="Helvetica" w:hAnsi="Helvetica" w:cs="Helvetica"/>
          <w:color w:val="333333"/>
          <w:sz w:val="21"/>
          <w:szCs w:val="21"/>
          <w:lang w:eastAsia="bg-BG"/>
        </w:rPr>
        <w:t>-</w:t>
      </w:r>
      <w:r w:rsidR="002E6723" w:rsidRPr="008C24D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r w:rsidR="008C24D3" w:rsidRPr="008C24D3">
        <w:rPr>
          <w:rFonts w:ascii="Helvetica" w:hAnsi="Helvetica" w:cs="Helvetica"/>
          <w:color w:val="333333"/>
          <w:sz w:val="21"/>
          <w:szCs w:val="21"/>
          <w:lang w:eastAsia="bg-BG"/>
        </w:rPr>
        <w:t>2</w:t>
      </w:r>
      <w:r w:rsidR="008C24D3" w:rsidRPr="008C24D3">
        <w:rPr>
          <w:rFonts w:ascii="Helvetica" w:hAnsi="Helvetica" w:cs="Helvetica"/>
          <w:color w:val="333333"/>
          <w:sz w:val="21"/>
          <w:szCs w:val="21"/>
          <w:lang w:val="en-US" w:eastAsia="bg-BG"/>
        </w:rPr>
        <w:t>8</w:t>
      </w:r>
      <w:r w:rsidRPr="008C24D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броя, на територията на село Сталийска махала</w:t>
      </w:r>
      <w:r w:rsidR="002E6723" w:rsidRPr="008C24D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r w:rsidRPr="008C24D3">
        <w:rPr>
          <w:rFonts w:ascii="Helvetica" w:hAnsi="Helvetica" w:cs="Helvetica"/>
          <w:color w:val="333333"/>
          <w:sz w:val="21"/>
          <w:szCs w:val="21"/>
          <w:lang w:eastAsia="bg-BG"/>
        </w:rPr>
        <w:t>- 29 броя, на територията на  село Трайково -12 броя,  на територията на село Ковачица</w:t>
      </w:r>
      <w:r w:rsidR="002E6723" w:rsidRPr="008C24D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r w:rsidRPr="008C24D3">
        <w:rPr>
          <w:rFonts w:ascii="Helvetica" w:hAnsi="Helvetica" w:cs="Helvetica"/>
          <w:color w:val="333333"/>
          <w:sz w:val="21"/>
          <w:szCs w:val="21"/>
          <w:lang w:eastAsia="bg-BG"/>
        </w:rPr>
        <w:t>-11 броя, на територията на село Замфир -</w:t>
      </w:r>
      <w:r w:rsidR="002E6723" w:rsidRPr="008C24D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r w:rsidRPr="008C24D3">
        <w:rPr>
          <w:rFonts w:ascii="Helvetica" w:hAnsi="Helvetica" w:cs="Helvetica"/>
          <w:color w:val="333333"/>
          <w:sz w:val="21"/>
          <w:szCs w:val="21"/>
          <w:lang w:eastAsia="bg-BG"/>
        </w:rPr>
        <w:t>6 броя.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</w:p>
    <w:p w:rsidR="00761C53" w:rsidRDefault="003D7D3F" w:rsidP="00FD6EBE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6D0C86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На основание чл. 87, ал.1, т.5, чл.88, ал.1, </w:t>
      </w:r>
      <w:r w:rsidR="00607BB1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чл. 89, ал.2, </w:t>
      </w:r>
      <w:r w:rsidRPr="006D0C86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чл.92, § 1, т.10 от Допълнителните разпоредби  на Изборния кодекс и Решение № 1029-МИ/10.09.2019 </w:t>
      </w:r>
      <w:r w:rsidR="00607BB1">
        <w:rPr>
          <w:rFonts w:ascii="Helvetica" w:hAnsi="Helvetica" w:cs="Helvetica"/>
          <w:color w:val="333333"/>
          <w:sz w:val="21"/>
          <w:szCs w:val="21"/>
          <w:lang w:eastAsia="bg-BG"/>
        </w:rPr>
        <w:t>г. на Централна изборна комисия</w:t>
      </w:r>
      <w:r w:rsidRPr="007E38B8">
        <w:rPr>
          <w:rFonts w:ascii="Helvetica" w:hAnsi="Helvetica" w:cs="Helvetica"/>
          <w:color w:val="333333"/>
          <w:sz w:val="21"/>
          <w:szCs w:val="21"/>
          <w:lang w:eastAsia="bg-BG"/>
        </w:rPr>
        <w:t>:</w:t>
      </w:r>
    </w:p>
    <w:p w:rsidR="003D7D3F" w:rsidRDefault="003D7D3F" w:rsidP="00FD6EBE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6D0C86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Общинска избирателна комисия в община Лом, област Монтана</w:t>
      </w:r>
    </w:p>
    <w:p w:rsidR="00761C53" w:rsidRDefault="003D7D3F" w:rsidP="00761C53">
      <w:pPr>
        <w:shd w:val="clear" w:color="auto" w:fill="FFFFFF"/>
        <w:spacing w:after="150" w:line="240" w:lineRule="auto"/>
        <w:jc w:val="center"/>
        <w:rPr>
          <w:rFonts w:ascii="Helvetica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lang w:eastAsia="bg-BG"/>
        </w:rPr>
        <w:t>Р Е Ш И:</w:t>
      </w:r>
    </w:p>
    <w:p w:rsidR="003D7D3F" w:rsidRPr="00761C53" w:rsidRDefault="00761C53" w:rsidP="00761C53">
      <w:pPr>
        <w:shd w:val="clear" w:color="auto" w:fill="FFFFFF"/>
        <w:spacing w:after="150" w:line="240" w:lineRule="auto"/>
        <w:jc w:val="center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761C53">
        <w:rPr>
          <w:rFonts w:ascii="Helvetica" w:hAnsi="Helvetica" w:cs="Helvetica"/>
          <w:color w:val="333333"/>
          <w:sz w:val="21"/>
          <w:szCs w:val="21"/>
          <w:lang w:eastAsia="bg-BG"/>
        </w:rPr>
        <w:t>Образува и о</w:t>
      </w:r>
      <w:r w:rsidR="003D7D3F" w:rsidRPr="00761C53">
        <w:rPr>
          <w:rFonts w:ascii="Helvetica" w:hAnsi="Helvetica" w:cs="Helvetica"/>
          <w:color w:val="333333"/>
          <w:sz w:val="21"/>
          <w:szCs w:val="21"/>
          <w:lang w:eastAsia="bg-BG"/>
        </w:rPr>
        <w:t>пределя</w:t>
      </w:r>
      <w:r w:rsidR="008C24D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r w:rsidRPr="00761C5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три броя </w:t>
      </w:r>
      <w:r w:rsidR="003D7D3F" w:rsidRPr="00761C5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r w:rsidR="00607BB1" w:rsidRPr="00761C53">
        <w:rPr>
          <w:rFonts w:ascii="Helvetica" w:hAnsi="Helvetica" w:cs="Helvetica"/>
          <w:color w:val="333333"/>
          <w:sz w:val="21"/>
          <w:szCs w:val="21"/>
          <w:lang w:eastAsia="bg-BG"/>
        </w:rPr>
        <w:t>П</w:t>
      </w:r>
      <w:r w:rsidR="008C24D3">
        <w:rPr>
          <w:rFonts w:ascii="Helvetica" w:hAnsi="Helvetica" w:cs="Helvetica"/>
          <w:color w:val="333333"/>
          <w:sz w:val="21"/>
          <w:szCs w:val="21"/>
          <w:lang w:eastAsia="bg-BG"/>
        </w:rPr>
        <w:t>СИК</w:t>
      </w:r>
      <w:r w:rsidR="008C24D3">
        <w:rPr>
          <w:rFonts w:ascii="Helvetica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="007C1720">
        <w:rPr>
          <w:rFonts w:ascii="Helvetica" w:hAnsi="Helvetica" w:cs="Helvetica"/>
          <w:color w:val="333333"/>
          <w:sz w:val="21"/>
          <w:szCs w:val="21"/>
          <w:lang w:eastAsia="bg-BG"/>
        </w:rPr>
        <w:t>и единната им номерация,</w:t>
      </w:r>
      <w:r w:rsidRPr="00761C5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разпределени по населени места</w:t>
      </w:r>
      <w:r w:rsidR="003D7D3F" w:rsidRPr="00761C53">
        <w:rPr>
          <w:rFonts w:ascii="Helvetica" w:hAnsi="Helvetica" w:cs="Helvetica"/>
          <w:color w:val="333333"/>
          <w:sz w:val="21"/>
          <w:szCs w:val="21"/>
          <w:lang w:eastAsia="bg-BG"/>
        </w:rPr>
        <w:t>, както следва:</w:t>
      </w:r>
    </w:p>
    <w:tbl>
      <w:tblPr>
        <w:tblW w:w="8640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0"/>
        <w:gridCol w:w="2912"/>
        <w:gridCol w:w="2629"/>
        <w:gridCol w:w="1569"/>
      </w:tblGrid>
      <w:tr w:rsidR="003D7D3F" w:rsidRPr="001002E4" w:rsidTr="007C1720">
        <w:trPr>
          <w:trHeight w:val="704"/>
        </w:trPr>
        <w:tc>
          <w:tcPr>
            <w:tcW w:w="1530" w:type="dxa"/>
          </w:tcPr>
          <w:p w:rsidR="003D7D3F" w:rsidRPr="00FD6EBE" w:rsidRDefault="003D7D3F" w:rsidP="00FD6EBE">
            <w:pPr>
              <w:rPr>
                <w:b/>
                <w:bCs/>
                <w:sz w:val="24"/>
                <w:szCs w:val="24"/>
              </w:rPr>
            </w:pPr>
            <w:r w:rsidRPr="00FD6EBE">
              <w:rPr>
                <w:b/>
                <w:bCs/>
                <w:sz w:val="24"/>
                <w:szCs w:val="24"/>
              </w:rPr>
              <w:t>Секция №</w:t>
            </w:r>
          </w:p>
        </w:tc>
        <w:tc>
          <w:tcPr>
            <w:tcW w:w="2912" w:type="dxa"/>
          </w:tcPr>
          <w:p w:rsidR="003D7D3F" w:rsidRPr="001002E4" w:rsidRDefault="003D7D3F" w:rsidP="00E81B5D">
            <w:pPr>
              <w:jc w:val="center"/>
              <w:rPr>
                <w:b/>
                <w:bCs/>
                <w:sz w:val="24"/>
                <w:szCs w:val="24"/>
              </w:rPr>
            </w:pPr>
            <w:r w:rsidRPr="001002E4">
              <w:rPr>
                <w:b/>
                <w:bCs/>
                <w:sz w:val="24"/>
                <w:szCs w:val="24"/>
              </w:rPr>
              <w:t>Населено място</w:t>
            </w:r>
          </w:p>
        </w:tc>
        <w:tc>
          <w:tcPr>
            <w:tcW w:w="2629" w:type="dxa"/>
          </w:tcPr>
          <w:p w:rsidR="003D7D3F" w:rsidRPr="0022668C" w:rsidRDefault="003D7D3F" w:rsidP="00E81B5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002E4">
              <w:rPr>
                <w:b/>
                <w:bCs/>
                <w:sz w:val="24"/>
                <w:szCs w:val="24"/>
              </w:rPr>
              <w:t>Адрес на избир</w:t>
            </w:r>
            <w:r w:rsidR="0022668C">
              <w:rPr>
                <w:b/>
                <w:bCs/>
                <w:sz w:val="24"/>
                <w:szCs w:val="24"/>
              </w:rPr>
              <w:t>ателна секция</w:t>
            </w:r>
          </w:p>
        </w:tc>
        <w:tc>
          <w:tcPr>
            <w:tcW w:w="1569" w:type="dxa"/>
          </w:tcPr>
          <w:p w:rsidR="003D7D3F" w:rsidRPr="001002E4" w:rsidRDefault="003D7D3F" w:rsidP="00E5606E">
            <w:pPr>
              <w:ind w:firstLine="1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Брой</w:t>
            </w:r>
            <w:r w:rsidR="00E5606E"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Членове </w:t>
            </w:r>
            <w:r w:rsidR="00E5606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на </w:t>
            </w:r>
            <w:r w:rsidR="00E15924">
              <w:rPr>
                <w:b/>
                <w:bCs/>
                <w:sz w:val="24"/>
                <w:szCs w:val="24"/>
              </w:rPr>
              <w:t>П</w:t>
            </w:r>
            <w:r>
              <w:rPr>
                <w:b/>
                <w:bCs/>
                <w:sz w:val="24"/>
                <w:szCs w:val="24"/>
              </w:rPr>
              <w:t>СИК</w:t>
            </w:r>
          </w:p>
        </w:tc>
      </w:tr>
      <w:tr w:rsidR="003D7D3F" w:rsidRPr="001002E4" w:rsidTr="007C1720">
        <w:trPr>
          <w:trHeight w:val="1337"/>
        </w:trPr>
        <w:tc>
          <w:tcPr>
            <w:tcW w:w="1530" w:type="dxa"/>
          </w:tcPr>
          <w:p w:rsidR="003D7D3F" w:rsidRPr="00C41331" w:rsidRDefault="007C1720" w:rsidP="00E81B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122400</w:t>
            </w:r>
            <w:r w:rsidR="00C41331">
              <w:rPr>
                <w:sz w:val="24"/>
                <w:szCs w:val="24"/>
              </w:rPr>
              <w:t>0</w:t>
            </w:r>
            <w:r w:rsidR="00C41331"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2912" w:type="dxa"/>
          </w:tcPr>
          <w:p w:rsidR="0022668C" w:rsidRDefault="0022668C" w:rsidP="0022668C">
            <w:pPr>
              <w:rPr>
                <w:sz w:val="24"/>
                <w:szCs w:val="24"/>
              </w:rPr>
            </w:pPr>
            <w:r w:rsidRPr="00E15924">
              <w:rPr>
                <w:sz w:val="24"/>
                <w:szCs w:val="24"/>
              </w:rPr>
              <w:t>Гр. Лом</w:t>
            </w:r>
          </w:p>
          <w:p w:rsidR="00761C53" w:rsidRPr="00761C53" w:rsidRDefault="00761C53" w:rsidP="0022668C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3D7D3F" w:rsidRPr="0022668C" w:rsidRDefault="003D7D3F" w:rsidP="009240DC">
            <w:pPr>
              <w:rPr>
                <w:sz w:val="24"/>
                <w:szCs w:val="24"/>
                <w:lang w:val="en-US"/>
              </w:rPr>
            </w:pPr>
          </w:p>
          <w:p w:rsidR="00E15924" w:rsidRPr="005B6FCF" w:rsidRDefault="0022668C" w:rsidP="00924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во</w:t>
            </w:r>
            <w:proofErr w:type="spellEnd"/>
            <w:r>
              <w:rPr>
                <w:sz w:val="24"/>
                <w:szCs w:val="24"/>
              </w:rPr>
              <w:t xml:space="preserve"> ОУ „Никола Първанов“, ул. „Филип Тотю“ № 14</w:t>
            </w:r>
          </w:p>
        </w:tc>
        <w:tc>
          <w:tcPr>
            <w:tcW w:w="1569" w:type="dxa"/>
          </w:tcPr>
          <w:p w:rsidR="003D7D3F" w:rsidRPr="005B6FCF" w:rsidRDefault="005B6FCF" w:rsidP="00E5606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3D7D3F" w:rsidRPr="001002E4" w:rsidTr="007C1720">
        <w:trPr>
          <w:trHeight w:val="472"/>
        </w:trPr>
        <w:tc>
          <w:tcPr>
            <w:tcW w:w="1530" w:type="dxa"/>
          </w:tcPr>
          <w:p w:rsidR="003D7D3F" w:rsidRPr="00C41331" w:rsidRDefault="007C1720" w:rsidP="00E81B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122400</w:t>
            </w:r>
            <w:r w:rsidR="00C41331">
              <w:rPr>
                <w:sz w:val="24"/>
                <w:szCs w:val="24"/>
              </w:rPr>
              <w:t>0</w:t>
            </w:r>
            <w:r w:rsidR="00C41331"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2912" w:type="dxa"/>
          </w:tcPr>
          <w:p w:rsidR="00761C53" w:rsidRPr="001002E4" w:rsidRDefault="005B6FCF" w:rsidP="00226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с.Сталийска махала и с.Трайково</w:t>
            </w:r>
            <w:r w:rsidR="009240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</w:tcPr>
          <w:p w:rsidR="003D7D3F" w:rsidRPr="001002E4" w:rsidRDefault="0022668C" w:rsidP="00E81B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во</w:t>
            </w:r>
            <w:proofErr w:type="spellEnd"/>
            <w:r>
              <w:rPr>
                <w:sz w:val="24"/>
                <w:szCs w:val="24"/>
              </w:rPr>
              <w:t xml:space="preserve"> ОУ „Никола Първанов“, ул. „Филип Тотю“ № 14</w:t>
            </w:r>
          </w:p>
        </w:tc>
        <w:tc>
          <w:tcPr>
            <w:tcW w:w="1569" w:type="dxa"/>
          </w:tcPr>
          <w:p w:rsidR="003D7D3F" w:rsidRPr="005B6FCF" w:rsidRDefault="005B6FCF" w:rsidP="00E5606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3D7D3F" w:rsidRPr="001002E4" w:rsidTr="007C1720">
        <w:trPr>
          <w:trHeight w:val="515"/>
        </w:trPr>
        <w:tc>
          <w:tcPr>
            <w:tcW w:w="1530" w:type="dxa"/>
          </w:tcPr>
          <w:p w:rsidR="003D7D3F" w:rsidRPr="00C41331" w:rsidRDefault="007C1720" w:rsidP="00E81B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122400</w:t>
            </w:r>
            <w:r w:rsidR="00C41331">
              <w:rPr>
                <w:sz w:val="24"/>
                <w:szCs w:val="24"/>
              </w:rPr>
              <w:t>0</w:t>
            </w:r>
            <w:r w:rsidR="00C41331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2912" w:type="dxa"/>
          </w:tcPr>
          <w:p w:rsidR="009240DC" w:rsidRDefault="005B6FCF" w:rsidP="00E81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Ковачица и с. Замфир</w:t>
            </w:r>
          </w:p>
          <w:p w:rsidR="00761C53" w:rsidRPr="001002E4" w:rsidRDefault="00761C53" w:rsidP="00E81B5D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3D7D3F" w:rsidRPr="001002E4" w:rsidRDefault="0022668C" w:rsidP="00E81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во</w:t>
            </w:r>
            <w:proofErr w:type="spellEnd"/>
            <w:r>
              <w:rPr>
                <w:sz w:val="24"/>
                <w:szCs w:val="24"/>
              </w:rPr>
              <w:t xml:space="preserve"> ОУ „Никола Първанов“, ул. „Филип Тотю“ № 14</w:t>
            </w:r>
          </w:p>
        </w:tc>
        <w:tc>
          <w:tcPr>
            <w:tcW w:w="1569" w:type="dxa"/>
          </w:tcPr>
          <w:p w:rsidR="003D7D3F" w:rsidRPr="005B6FCF" w:rsidRDefault="005B6FCF" w:rsidP="00E5606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</w:tbl>
    <w:p w:rsidR="00761C53" w:rsidRDefault="00761C53" w:rsidP="00761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b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3D7D3F">
        <w:rPr>
          <w:rFonts w:ascii="Helvetica" w:hAnsi="Helvetica" w:cs="Helvetica"/>
          <w:color w:val="333333"/>
          <w:sz w:val="21"/>
          <w:szCs w:val="21"/>
          <w:lang w:eastAsia="bg-BG"/>
        </w:rPr>
        <w:t>2.</w:t>
      </w:r>
      <w:r w:rsidR="00E15924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r w:rsidR="00E5606E">
        <w:rPr>
          <w:rFonts w:ascii="Helvetica" w:hAnsi="Helvetica" w:cs="Helvetica"/>
          <w:color w:val="333333"/>
          <w:sz w:val="21"/>
          <w:szCs w:val="21"/>
          <w:lang w:eastAsia="bg-BG"/>
        </w:rPr>
        <w:t>За р</w:t>
      </w:r>
      <w:r w:rsidR="003D7D3F" w:rsidRPr="007E38B8">
        <w:rPr>
          <w:rFonts w:ascii="Helvetica" w:hAnsi="Helvetica" w:cs="Helvetica"/>
          <w:color w:val="333333"/>
          <w:sz w:val="21"/>
          <w:szCs w:val="21"/>
          <w:lang w:eastAsia="bg-BG"/>
        </w:rPr>
        <w:t>азпредел</w:t>
      </w:r>
      <w:r w:rsidR="00E5606E">
        <w:rPr>
          <w:rFonts w:ascii="Helvetica" w:hAnsi="Helvetica" w:cs="Helvetica"/>
          <w:color w:val="333333"/>
          <w:sz w:val="21"/>
          <w:szCs w:val="21"/>
          <w:lang w:eastAsia="bg-BG"/>
        </w:rPr>
        <w:t>ението на ч</w:t>
      </w:r>
      <w:r w:rsidR="003D7D3F" w:rsidRPr="007E38B8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леновете 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П</w:t>
      </w:r>
      <w:r w:rsidR="003D7D3F" w:rsidRPr="007E38B8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СИК </w:t>
      </w:r>
      <w:r w:rsidR="002E672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е </w:t>
      </w:r>
      <w:r w:rsidR="003D7D3F" w:rsidRPr="007E38B8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според квотите на парламентарно представените партии и коалиции при произвеждане на изборите за общински </w:t>
      </w:r>
      <w:proofErr w:type="spellStart"/>
      <w:r w:rsidR="003D7D3F" w:rsidRPr="007E38B8">
        <w:rPr>
          <w:rFonts w:ascii="Helvetica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="003D7D3F" w:rsidRPr="007E38B8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и </w:t>
      </w:r>
      <w:r w:rsidR="00E15924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за </w:t>
      </w:r>
      <w:r w:rsidR="003D7D3F" w:rsidRPr="007E38B8">
        <w:rPr>
          <w:rFonts w:ascii="Helvetica" w:hAnsi="Helvetica" w:cs="Helvetica"/>
          <w:color w:val="333333"/>
          <w:sz w:val="21"/>
          <w:szCs w:val="21"/>
          <w:lang w:eastAsia="bg-BG"/>
        </w:rPr>
        <w:t>кметове на 27 октомври 2019 г</w:t>
      </w:r>
      <w:r w:rsidR="003D7D3F" w:rsidRPr="00E5606E">
        <w:rPr>
          <w:rFonts w:ascii="Helvetica" w:hAnsi="Helvetica" w:cs="Helvetica"/>
          <w:color w:val="333333"/>
          <w:sz w:val="21"/>
          <w:szCs w:val="21"/>
          <w:lang w:eastAsia="bg-BG"/>
        </w:rPr>
        <w:t>.</w:t>
      </w:r>
      <w:r w:rsidR="003D7D3F" w:rsidRPr="00CD6B9D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. </w:t>
      </w:r>
    </w:p>
    <w:p w:rsidR="003D7D3F" w:rsidRPr="00761C53" w:rsidRDefault="003D7D3F" w:rsidP="00761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b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lang w:eastAsia="bg-BG"/>
        </w:rPr>
        <w:lastRenderedPageBreak/>
        <w:t>3.</w:t>
      </w:r>
      <w:r w:rsidR="00E15924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7E38B8">
        <w:rPr>
          <w:rFonts w:ascii="Helvetica" w:hAnsi="Helvetica" w:cs="Helvetica"/>
          <w:color w:val="333333"/>
          <w:sz w:val="21"/>
          <w:szCs w:val="21"/>
          <w:lang w:eastAsia="bg-BG"/>
        </w:rPr>
        <w:t>Квотното</w:t>
      </w:r>
      <w:proofErr w:type="spellEnd"/>
      <w:r w:rsidRPr="007E38B8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разпределение на членовете (в т.ч. и ръководството) в </w:t>
      </w:r>
      <w:r w:rsidR="00761C53">
        <w:rPr>
          <w:rFonts w:ascii="Helvetica" w:hAnsi="Helvetica" w:cs="Helvetica"/>
          <w:color w:val="333333"/>
          <w:sz w:val="21"/>
          <w:szCs w:val="21"/>
          <w:lang w:eastAsia="bg-BG"/>
        </w:rPr>
        <w:t>П</w:t>
      </w:r>
      <w:r w:rsidRPr="007E38B8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СИК според числения състав на отделните комисии (9- или 7-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или 5- </w:t>
      </w:r>
      <w:r w:rsidRPr="007E38B8">
        <w:rPr>
          <w:rFonts w:ascii="Helvetica" w:hAnsi="Helvetica" w:cs="Helvetica"/>
          <w:color w:val="333333"/>
          <w:sz w:val="21"/>
          <w:szCs w:val="21"/>
          <w:lang w:eastAsia="bg-BG"/>
        </w:rPr>
        <w:t>членни)</w:t>
      </w:r>
      <w:r w:rsidRPr="007E38B8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 xml:space="preserve"> се извършва съгласно протокола от проведените консултации по чл. 91, ал. 6 от ИК, а в случаите, когато не е постигнато съгласие – от ОИК - </w:t>
      </w:r>
      <w:r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Лом</w:t>
      </w:r>
      <w:r w:rsidRPr="007E38B8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 xml:space="preserve"> по чл. 91, ал. 12 от ИК.</w:t>
      </w:r>
    </w:p>
    <w:p w:rsidR="003D7D3F" w:rsidRDefault="003D7D3F" w:rsidP="00E13426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lang w:eastAsia="bg-BG"/>
        </w:rPr>
        <w:t>Настоящото решение може да се бъде оспорвано в тридневен срок от обявяването му  пред Централната избирателна комисия.</w:t>
      </w:r>
    </w:p>
    <w:p w:rsidR="003D7D3F" w:rsidRDefault="003D7D3F" w:rsidP="00E13426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bg-BG"/>
        </w:rPr>
      </w:pPr>
    </w:p>
    <w:p w:rsidR="003D7D3F" w:rsidRDefault="003D7D3F" w:rsidP="00E13426">
      <w:pPr>
        <w:tabs>
          <w:tab w:val="left" w:pos="18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ПРЕДСЕДАТЕЛ: ……………………………..</w:t>
      </w:r>
    </w:p>
    <w:p w:rsidR="003D7D3F" w:rsidRDefault="003D7D3F" w:rsidP="00E13426">
      <w:pPr>
        <w:tabs>
          <w:tab w:val="left" w:pos="1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ru-RU"/>
        </w:rPr>
        <w:t>(</w:t>
      </w:r>
      <w:proofErr w:type="spellStart"/>
      <w:r>
        <w:rPr>
          <w:b/>
          <w:bCs/>
          <w:sz w:val="28"/>
          <w:szCs w:val="28"/>
          <w:lang w:val="ru-RU"/>
        </w:rPr>
        <w:t>Драган</w:t>
      </w:r>
      <w:proofErr w:type="spellEnd"/>
      <w:r w:rsidR="00761C53"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Цветанов</w:t>
      </w:r>
      <w:proofErr w:type="spellEnd"/>
      <w:r>
        <w:rPr>
          <w:b/>
          <w:bCs/>
          <w:sz w:val="28"/>
          <w:szCs w:val="28"/>
          <w:lang w:val="ru-RU"/>
        </w:rPr>
        <w:t>)</w:t>
      </w:r>
    </w:p>
    <w:p w:rsidR="003D7D3F" w:rsidRDefault="003D7D3F" w:rsidP="00E13426">
      <w:pPr>
        <w:tabs>
          <w:tab w:val="left" w:pos="180"/>
        </w:tabs>
        <w:jc w:val="right"/>
        <w:rPr>
          <w:b/>
          <w:bCs/>
          <w:sz w:val="28"/>
          <w:szCs w:val="28"/>
          <w:lang w:val="en-US"/>
        </w:rPr>
      </w:pPr>
    </w:p>
    <w:p w:rsidR="003D7D3F" w:rsidRDefault="003D7D3F" w:rsidP="00E13426">
      <w:pPr>
        <w:tabs>
          <w:tab w:val="left" w:pos="180"/>
        </w:tabs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СЕКРЕТАР: …………………………………..</w:t>
      </w:r>
    </w:p>
    <w:p w:rsidR="003D7D3F" w:rsidRDefault="003D7D3F" w:rsidP="00E13426"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ru-RU"/>
        </w:rPr>
        <w:t xml:space="preserve">( </w:t>
      </w:r>
      <w:proofErr w:type="spellStart"/>
      <w:r>
        <w:rPr>
          <w:b/>
          <w:bCs/>
          <w:sz w:val="28"/>
          <w:szCs w:val="28"/>
          <w:lang w:val="ru-RU"/>
        </w:rPr>
        <w:t>Петър</w:t>
      </w:r>
      <w:proofErr w:type="spellEnd"/>
      <w:r>
        <w:rPr>
          <w:b/>
          <w:bCs/>
          <w:sz w:val="28"/>
          <w:szCs w:val="28"/>
          <w:lang w:val="ru-RU"/>
        </w:rPr>
        <w:t xml:space="preserve"> Петров)</w:t>
      </w:r>
    </w:p>
    <w:sectPr w:rsidR="003D7D3F" w:rsidSect="00FD6EBE">
      <w:pgSz w:w="11906" w:h="16838"/>
      <w:pgMar w:top="1417" w:right="155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8E7"/>
    <w:multiLevelType w:val="multilevel"/>
    <w:tmpl w:val="8E0E55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B2853"/>
    <w:multiLevelType w:val="multilevel"/>
    <w:tmpl w:val="52B8DB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7D3DCC"/>
    <w:multiLevelType w:val="multilevel"/>
    <w:tmpl w:val="1C6CC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7A7160"/>
    <w:multiLevelType w:val="multilevel"/>
    <w:tmpl w:val="866A2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426"/>
    <w:rsid w:val="00023E85"/>
    <w:rsid w:val="00024669"/>
    <w:rsid w:val="0003683A"/>
    <w:rsid w:val="001002E4"/>
    <w:rsid w:val="001063BA"/>
    <w:rsid w:val="00141027"/>
    <w:rsid w:val="0022668C"/>
    <w:rsid w:val="002D2FE0"/>
    <w:rsid w:val="002E6723"/>
    <w:rsid w:val="003D740D"/>
    <w:rsid w:val="003D7D3F"/>
    <w:rsid w:val="003F2966"/>
    <w:rsid w:val="00473A4C"/>
    <w:rsid w:val="00490D5B"/>
    <w:rsid w:val="00522FB6"/>
    <w:rsid w:val="005532DE"/>
    <w:rsid w:val="005B3854"/>
    <w:rsid w:val="005B6FCF"/>
    <w:rsid w:val="00607BB1"/>
    <w:rsid w:val="00660762"/>
    <w:rsid w:val="006D0C86"/>
    <w:rsid w:val="00721296"/>
    <w:rsid w:val="00761C53"/>
    <w:rsid w:val="007C1720"/>
    <w:rsid w:val="007E38B8"/>
    <w:rsid w:val="00855841"/>
    <w:rsid w:val="008C24D3"/>
    <w:rsid w:val="008E4607"/>
    <w:rsid w:val="009240DC"/>
    <w:rsid w:val="009A6162"/>
    <w:rsid w:val="00C23996"/>
    <w:rsid w:val="00C24F4A"/>
    <w:rsid w:val="00C3647E"/>
    <w:rsid w:val="00C41331"/>
    <w:rsid w:val="00CD6B9D"/>
    <w:rsid w:val="00D2290B"/>
    <w:rsid w:val="00D85A5B"/>
    <w:rsid w:val="00E13426"/>
    <w:rsid w:val="00E15924"/>
    <w:rsid w:val="00E24D6E"/>
    <w:rsid w:val="00E55270"/>
    <w:rsid w:val="00E5606E"/>
    <w:rsid w:val="00E743C3"/>
    <w:rsid w:val="00E759EC"/>
    <w:rsid w:val="00E81B5D"/>
    <w:rsid w:val="00F234E1"/>
    <w:rsid w:val="00F95A84"/>
    <w:rsid w:val="00FD6EBE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D6EB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FD6EB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3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68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oik4</cp:lastModifiedBy>
  <cp:revision>13</cp:revision>
  <dcterms:created xsi:type="dcterms:W3CDTF">2019-09-13T11:52:00Z</dcterms:created>
  <dcterms:modified xsi:type="dcterms:W3CDTF">2019-10-12T14:01:00Z</dcterms:modified>
</cp:coreProperties>
</file>